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531E" w:rsidRDefault="005F1D47" w:rsidP="002D531E">
      <w:pPr>
        <w:spacing w:after="0"/>
        <w:jc w:val="center"/>
        <w:rPr>
          <w:sz w:val="30"/>
        </w:rPr>
      </w:pPr>
      <w:r w:rsidRPr="005F1D47">
        <w:rPr>
          <w:rFonts w:ascii="Times New Roman" w:hAnsi="Times New Roman" w:cs="Times New Roman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0.05pt;margin-top:3.8pt;width:44.85pt;height:49.05pt;z-index:251658240;visibility:visible;mso-wrap-edited:f">
            <v:imagedata r:id="rId7" o:title=""/>
            <w10:wrap type="topAndBottom"/>
          </v:shape>
          <o:OLEObject Type="Embed" ProgID="Word.Picture.8" ShapeID="_x0000_s1026" DrawAspect="Content" ObjectID="_1796630818" r:id="rId8"/>
        </w:pict>
      </w:r>
      <w:r w:rsidRPr="005F1D47">
        <w:rPr>
          <w:rFonts w:ascii="Times New Roman" w:hAnsi="Times New Roman" w:cs="Times New Roman"/>
          <w:b/>
        </w:rPr>
        <w:pict>
          <v:rect id="_x0000_i1026" style="width:416.3pt;height:2.25pt" o:hrpct="890" o:hralign="center" o:hrstd="t" o:hrnoshade="t" o:hr="t" fillcolor="#a08c68" stroked="f"/>
        </w:pict>
      </w:r>
    </w:p>
    <w:p w:rsidR="002D531E" w:rsidRDefault="002D531E" w:rsidP="002D531E">
      <w:pPr>
        <w:pStyle w:val="1"/>
        <w:rPr>
          <w:sz w:val="30"/>
        </w:rPr>
      </w:pPr>
      <w:r>
        <w:rPr>
          <w:sz w:val="30"/>
        </w:rPr>
        <w:t xml:space="preserve">ФИНАНСОВОЕ УПРАВЛЕНИЕ </w:t>
      </w:r>
    </w:p>
    <w:p w:rsidR="002D531E" w:rsidRDefault="002D531E" w:rsidP="002D531E">
      <w:pPr>
        <w:pStyle w:val="af0"/>
      </w:pPr>
      <w:r>
        <w:rPr>
          <w:sz w:val="30"/>
        </w:rPr>
        <w:t>Златоустовского городского округа</w:t>
      </w:r>
    </w:p>
    <w:p w:rsidR="002D531E" w:rsidRDefault="002D531E" w:rsidP="002D531E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</w:p>
    <w:p w:rsidR="002D531E" w:rsidRDefault="002D531E" w:rsidP="002D531E">
      <w:pPr>
        <w:pStyle w:val="1"/>
        <w:rPr>
          <w:sz w:val="30"/>
        </w:rPr>
      </w:pPr>
      <w:r>
        <w:rPr>
          <w:sz w:val="30"/>
        </w:rPr>
        <w:t>ПРИКАЗ</w:t>
      </w:r>
    </w:p>
    <w:p w:rsidR="00991538" w:rsidRPr="00B638B6" w:rsidRDefault="00991538" w:rsidP="005C23B2">
      <w:pPr>
        <w:rPr>
          <w:rFonts w:ascii="Times New Roman" w:hAnsi="Times New Roman" w:cs="Times New Roman"/>
          <w:sz w:val="28"/>
          <w:szCs w:val="28"/>
        </w:rPr>
      </w:pPr>
      <w:r w:rsidRPr="00B638B6">
        <w:rPr>
          <w:rFonts w:ascii="Times New Roman" w:hAnsi="Times New Roman" w:cs="Times New Roman"/>
          <w:sz w:val="28"/>
          <w:szCs w:val="28"/>
        </w:rPr>
        <w:t xml:space="preserve">№ </w:t>
      </w:r>
      <w:r w:rsidR="00957D0B">
        <w:rPr>
          <w:rFonts w:ascii="Times New Roman" w:hAnsi="Times New Roman" w:cs="Times New Roman"/>
          <w:sz w:val="28"/>
          <w:szCs w:val="28"/>
        </w:rPr>
        <w:t>3</w:t>
      </w:r>
      <w:r w:rsidRPr="00B638B6">
        <w:rPr>
          <w:rFonts w:ascii="Times New Roman" w:hAnsi="Times New Roman" w:cs="Times New Roman"/>
          <w:sz w:val="28"/>
          <w:szCs w:val="28"/>
        </w:rPr>
        <w:t xml:space="preserve"> </w:t>
      </w:r>
      <w:r w:rsidRPr="00B638B6">
        <w:rPr>
          <w:rFonts w:ascii="Times New Roman" w:hAnsi="Times New Roman" w:cs="Times New Roman"/>
          <w:sz w:val="28"/>
          <w:szCs w:val="28"/>
        </w:rPr>
        <w:tab/>
      </w:r>
      <w:r w:rsidRPr="00B638B6">
        <w:rPr>
          <w:rFonts w:ascii="Times New Roman" w:hAnsi="Times New Roman" w:cs="Times New Roman"/>
          <w:sz w:val="28"/>
          <w:szCs w:val="28"/>
        </w:rPr>
        <w:tab/>
      </w:r>
      <w:r w:rsidRPr="00B638B6">
        <w:rPr>
          <w:rFonts w:ascii="Times New Roman" w:hAnsi="Times New Roman" w:cs="Times New Roman"/>
          <w:sz w:val="28"/>
          <w:szCs w:val="28"/>
        </w:rPr>
        <w:tab/>
      </w:r>
      <w:r w:rsidRPr="00B638B6">
        <w:rPr>
          <w:rFonts w:ascii="Times New Roman" w:hAnsi="Times New Roman" w:cs="Times New Roman"/>
          <w:sz w:val="28"/>
          <w:szCs w:val="28"/>
        </w:rPr>
        <w:tab/>
      </w:r>
      <w:r w:rsidRPr="00B638B6">
        <w:rPr>
          <w:rFonts w:ascii="Times New Roman" w:hAnsi="Times New Roman" w:cs="Times New Roman"/>
          <w:sz w:val="28"/>
          <w:szCs w:val="28"/>
        </w:rPr>
        <w:tab/>
      </w:r>
      <w:r w:rsidRPr="00B638B6">
        <w:rPr>
          <w:rFonts w:ascii="Times New Roman" w:hAnsi="Times New Roman" w:cs="Times New Roman"/>
          <w:sz w:val="28"/>
          <w:szCs w:val="28"/>
        </w:rPr>
        <w:tab/>
      </w:r>
      <w:r w:rsidRPr="00B638B6">
        <w:rPr>
          <w:rFonts w:ascii="Times New Roman" w:hAnsi="Times New Roman" w:cs="Times New Roman"/>
          <w:sz w:val="28"/>
          <w:szCs w:val="28"/>
        </w:rPr>
        <w:tab/>
      </w:r>
      <w:r w:rsidRPr="00B638B6">
        <w:rPr>
          <w:rFonts w:ascii="Times New Roman" w:hAnsi="Times New Roman" w:cs="Times New Roman"/>
          <w:sz w:val="28"/>
          <w:szCs w:val="28"/>
        </w:rPr>
        <w:tab/>
      </w:r>
      <w:r w:rsidR="00957D0B">
        <w:rPr>
          <w:rFonts w:ascii="Times New Roman" w:hAnsi="Times New Roman" w:cs="Times New Roman"/>
          <w:sz w:val="28"/>
          <w:szCs w:val="28"/>
        </w:rPr>
        <w:t xml:space="preserve">                        21.01.2021</w:t>
      </w:r>
      <w:r w:rsidR="00CC19BE">
        <w:rPr>
          <w:rFonts w:ascii="Times New Roman" w:hAnsi="Times New Roman" w:cs="Times New Roman"/>
          <w:sz w:val="28"/>
          <w:szCs w:val="28"/>
        </w:rPr>
        <w:t xml:space="preserve"> </w:t>
      </w:r>
      <w:r w:rsidRPr="00B638B6">
        <w:rPr>
          <w:rFonts w:ascii="Times New Roman" w:hAnsi="Times New Roman" w:cs="Times New Roman"/>
          <w:sz w:val="28"/>
          <w:szCs w:val="28"/>
        </w:rPr>
        <w:t xml:space="preserve">г. </w:t>
      </w:r>
    </w:p>
    <w:p w:rsidR="00EC44CF" w:rsidRPr="00B638B6" w:rsidRDefault="00991538" w:rsidP="00221A2A">
      <w:pPr>
        <w:spacing w:after="0" w:line="240" w:lineRule="auto"/>
        <w:ind w:right="4960"/>
        <w:jc w:val="both"/>
        <w:rPr>
          <w:rFonts w:ascii="Times New Roman" w:hAnsi="Times New Roman" w:cs="Times New Roman"/>
          <w:sz w:val="28"/>
          <w:szCs w:val="28"/>
        </w:rPr>
      </w:pPr>
      <w:r w:rsidRPr="00B638B6">
        <w:rPr>
          <w:rFonts w:ascii="Times New Roman" w:hAnsi="Times New Roman" w:cs="Times New Roman"/>
          <w:sz w:val="28"/>
          <w:szCs w:val="28"/>
        </w:rPr>
        <w:t>Об утверждении Типовой формы</w:t>
      </w:r>
      <w:r w:rsidR="00EC44CF" w:rsidRPr="00B638B6">
        <w:rPr>
          <w:rFonts w:ascii="Times New Roman" w:hAnsi="Times New Roman" w:cs="Times New Roman"/>
          <w:sz w:val="28"/>
          <w:szCs w:val="28"/>
        </w:rPr>
        <w:t xml:space="preserve"> с</w:t>
      </w:r>
      <w:r w:rsidRPr="00B638B6">
        <w:rPr>
          <w:rFonts w:ascii="Times New Roman" w:hAnsi="Times New Roman" w:cs="Times New Roman"/>
          <w:sz w:val="28"/>
          <w:szCs w:val="28"/>
        </w:rPr>
        <w:t xml:space="preserve">оглашения о предоставлении из бюджета Златоустовского городского округа </w:t>
      </w:r>
      <w:r w:rsidR="00D0768F" w:rsidRPr="00B638B6">
        <w:rPr>
          <w:rFonts w:ascii="Times New Roman" w:hAnsi="Times New Roman" w:cs="Times New Roman"/>
          <w:sz w:val="28"/>
          <w:szCs w:val="28"/>
        </w:rPr>
        <w:t xml:space="preserve">муниципальному бюджетному или муниципальному автономному учреждению </w:t>
      </w:r>
      <w:r w:rsidRPr="00B638B6">
        <w:rPr>
          <w:rFonts w:ascii="Times New Roman" w:hAnsi="Times New Roman" w:cs="Times New Roman"/>
          <w:sz w:val="28"/>
          <w:szCs w:val="28"/>
        </w:rPr>
        <w:t xml:space="preserve">субсидии </w:t>
      </w:r>
      <w:r w:rsidR="00B46D11" w:rsidRPr="00B638B6">
        <w:rPr>
          <w:rFonts w:ascii="Times New Roman" w:hAnsi="Times New Roman" w:cs="Times New Roman"/>
          <w:sz w:val="28"/>
          <w:szCs w:val="28"/>
        </w:rPr>
        <w:t xml:space="preserve">на иные цели </w:t>
      </w:r>
      <w:r w:rsidR="00D0768F" w:rsidRPr="00B638B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504F1" w:rsidRDefault="00A504F1" w:rsidP="00221A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504F1" w:rsidRDefault="00A504F1" w:rsidP="00221A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504F1" w:rsidRDefault="00A504F1" w:rsidP="00221A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504F1" w:rsidRDefault="00A504F1" w:rsidP="00221A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504F1" w:rsidRPr="00A504F1" w:rsidRDefault="00A504F1" w:rsidP="00A504F1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(в редакции приказов Финансового управления ЗГО от 30.06.2022 г. № 41,    от 01.09.2023 г. № 65, от 25.12.2024 г. № 91)</w:t>
      </w:r>
    </w:p>
    <w:p w:rsidR="00A504F1" w:rsidRPr="00B638B6" w:rsidRDefault="00A504F1" w:rsidP="00221A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C44CF" w:rsidRPr="00B638B6" w:rsidRDefault="00991538" w:rsidP="00221A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38B6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221A2A" w:rsidRPr="00B638B6">
        <w:rPr>
          <w:rFonts w:ascii="Times New Roman" w:hAnsi="Times New Roman" w:cs="Times New Roman"/>
          <w:sz w:val="28"/>
          <w:szCs w:val="28"/>
        </w:rPr>
        <w:t xml:space="preserve">абзацем </w:t>
      </w:r>
      <w:r w:rsidR="00520786">
        <w:rPr>
          <w:rFonts w:ascii="Times New Roman" w:hAnsi="Times New Roman" w:cs="Times New Roman"/>
          <w:sz w:val="28"/>
          <w:szCs w:val="28"/>
        </w:rPr>
        <w:t>вторым</w:t>
      </w:r>
      <w:r w:rsidR="00520786" w:rsidRPr="00B638B6">
        <w:rPr>
          <w:rFonts w:ascii="Times New Roman" w:hAnsi="Times New Roman" w:cs="Times New Roman"/>
          <w:sz w:val="28"/>
          <w:szCs w:val="28"/>
        </w:rPr>
        <w:t xml:space="preserve"> </w:t>
      </w:r>
      <w:r w:rsidRPr="00B638B6">
        <w:rPr>
          <w:rFonts w:ascii="Times New Roman" w:hAnsi="Times New Roman" w:cs="Times New Roman"/>
          <w:sz w:val="28"/>
          <w:szCs w:val="28"/>
        </w:rPr>
        <w:t>пункт</w:t>
      </w:r>
      <w:r w:rsidR="00520786">
        <w:rPr>
          <w:rFonts w:ascii="Times New Roman" w:hAnsi="Times New Roman" w:cs="Times New Roman"/>
          <w:sz w:val="28"/>
          <w:szCs w:val="28"/>
        </w:rPr>
        <w:t>а</w:t>
      </w:r>
      <w:r w:rsidRPr="00B638B6">
        <w:rPr>
          <w:rFonts w:ascii="Times New Roman" w:hAnsi="Times New Roman" w:cs="Times New Roman"/>
          <w:sz w:val="28"/>
          <w:szCs w:val="28"/>
        </w:rPr>
        <w:t xml:space="preserve"> </w:t>
      </w:r>
      <w:r w:rsidR="00221A2A" w:rsidRPr="00B638B6">
        <w:rPr>
          <w:rFonts w:ascii="Times New Roman" w:hAnsi="Times New Roman" w:cs="Times New Roman"/>
          <w:sz w:val="28"/>
          <w:szCs w:val="28"/>
        </w:rPr>
        <w:t>1</w:t>
      </w:r>
      <w:r w:rsidRPr="00B638B6">
        <w:rPr>
          <w:rFonts w:ascii="Times New Roman" w:hAnsi="Times New Roman" w:cs="Times New Roman"/>
          <w:sz w:val="28"/>
          <w:szCs w:val="28"/>
        </w:rPr>
        <w:t xml:space="preserve"> статьи 78.1 Бюджетного кодекса Российской Федерации,</w:t>
      </w:r>
      <w:r w:rsidR="00221A2A" w:rsidRPr="00B638B6">
        <w:rPr>
          <w:rFonts w:ascii="Times New Roman" w:hAnsi="Times New Roman" w:cs="Times New Roman"/>
          <w:sz w:val="28"/>
          <w:szCs w:val="28"/>
        </w:rPr>
        <w:t xml:space="preserve"> </w:t>
      </w:r>
      <w:r w:rsidR="00221A2A" w:rsidRPr="00B638B6">
        <w:rPr>
          <w:rFonts w:ascii="Times New Roman" w:hAnsi="Times New Roman" w:cs="Times New Roman"/>
          <w:iCs/>
          <w:sz w:val="28"/>
          <w:szCs w:val="28"/>
        </w:rPr>
        <w:t>постановлением Правительства Российской Федерации от 22.02.2020 г. № 203 «Об общих требованиях к нормативным правовым актам и муниципальным правовым актам, устанавливающим порядок определения объема и условия предоставления бюджетным и автономным учреждениям субсидий на иные цели</w:t>
      </w:r>
      <w:r w:rsidR="00534246">
        <w:rPr>
          <w:rFonts w:ascii="Times New Roman" w:hAnsi="Times New Roman" w:cs="Times New Roman"/>
          <w:iCs/>
          <w:sz w:val="28"/>
          <w:szCs w:val="28"/>
        </w:rPr>
        <w:t>»</w:t>
      </w:r>
      <w:r w:rsidRPr="00B638B6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EC44CF" w:rsidRPr="00B638B6" w:rsidRDefault="00991538" w:rsidP="00EC44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38B6">
        <w:rPr>
          <w:rFonts w:ascii="Times New Roman" w:hAnsi="Times New Roman" w:cs="Times New Roman"/>
          <w:sz w:val="28"/>
          <w:szCs w:val="28"/>
        </w:rPr>
        <w:t xml:space="preserve">ПРИКАЗЫВАЮ: </w:t>
      </w:r>
    </w:p>
    <w:p w:rsidR="00EC44CF" w:rsidRPr="00B638B6" w:rsidRDefault="00991538" w:rsidP="00EC44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38B6">
        <w:rPr>
          <w:rFonts w:ascii="Times New Roman" w:hAnsi="Times New Roman" w:cs="Times New Roman"/>
          <w:sz w:val="28"/>
          <w:szCs w:val="28"/>
        </w:rPr>
        <w:t xml:space="preserve">1. Утвердить Типовую форму соглашения о предоставлении из </w:t>
      </w:r>
      <w:r w:rsidR="00221A2A" w:rsidRPr="00B638B6">
        <w:rPr>
          <w:rFonts w:ascii="Times New Roman" w:hAnsi="Times New Roman" w:cs="Times New Roman"/>
          <w:sz w:val="28"/>
          <w:szCs w:val="28"/>
        </w:rPr>
        <w:t xml:space="preserve">бюджета Златоустовского городского округа муниципальному бюджетному или муниципальному автономному учреждению субсидии на иные цели </w:t>
      </w:r>
      <w:r w:rsidR="00520786">
        <w:rPr>
          <w:rFonts w:ascii="Times New Roman" w:hAnsi="Times New Roman" w:cs="Times New Roman"/>
          <w:sz w:val="28"/>
          <w:szCs w:val="28"/>
        </w:rPr>
        <w:t>(далее – Типовая форма)</w:t>
      </w:r>
      <w:r w:rsidR="00221A2A" w:rsidRPr="00B638B6">
        <w:rPr>
          <w:rFonts w:ascii="Times New Roman" w:hAnsi="Times New Roman" w:cs="Times New Roman"/>
          <w:sz w:val="28"/>
          <w:szCs w:val="28"/>
        </w:rPr>
        <w:t xml:space="preserve"> </w:t>
      </w:r>
      <w:r w:rsidRPr="00B638B6">
        <w:rPr>
          <w:rFonts w:ascii="Times New Roman" w:hAnsi="Times New Roman" w:cs="Times New Roman"/>
          <w:sz w:val="28"/>
          <w:szCs w:val="28"/>
        </w:rPr>
        <w:t xml:space="preserve">(приложение). </w:t>
      </w:r>
    </w:p>
    <w:p w:rsidR="00520786" w:rsidRDefault="00520786" w:rsidP="00EC44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Установить, что соглашения о предоставлении из бюджета Златоустовского городского округа муниципальным бюджетным или муниципальным автономным учреждениям субсидии на иные цели формируются в соответствии с Типовой формой, начиная с соглашений на 2021 год.</w:t>
      </w:r>
    </w:p>
    <w:p w:rsidR="00EC44CF" w:rsidRPr="00B638B6" w:rsidRDefault="00520786" w:rsidP="00EC44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91538" w:rsidRPr="00B638B6">
        <w:rPr>
          <w:rFonts w:ascii="Times New Roman" w:hAnsi="Times New Roman" w:cs="Times New Roman"/>
          <w:sz w:val="28"/>
          <w:szCs w:val="28"/>
        </w:rPr>
        <w:t xml:space="preserve">. Настоящий приказ подлежит размещению на официальном сайте Златоустовского городского округа в сети Интернет. </w:t>
      </w:r>
    </w:p>
    <w:p w:rsidR="00EC44CF" w:rsidRPr="00B638B6" w:rsidRDefault="00520786" w:rsidP="00EC44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991538" w:rsidRPr="00B638B6">
        <w:rPr>
          <w:rFonts w:ascii="Times New Roman" w:hAnsi="Times New Roman" w:cs="Times New Roman"/>
          <w:sz w:val="28"/>
          <w:szCs w:val="28"/>
        </w:rPr>
        <w:t xml:space="preserve">. Настоящий приказ вступает </w:t>
      </w:r>
      <w:r w:rsidR="00957D0B">
        <w:rPr>
          <w:rFonts w:ascii="Times New Roman" w:hAnsi="Times New Roman" w:cs="Times New Roman"/>
          <w:sz w:val="28"/>
          <w:szCs w:val="28"/>
        </w:rPr>
        <w:t xml:space="preserve">в силу </w:t>
      </w:r>
      <w:r w:rsidR="00AE37DC">
        <w:rPr>
          <w:rFonts w:ascii="Times New Roman" w:hAnsi="Times New Roman" w:cs="Times New Roman"/>
          <w:sz w:val="28"/>
          <w:szCs w:val="28"/>
        </w:rPr>
        <w:t xml:space="preserve">со дня подписания и распространяет действие на правоотношения, возникшие </w:t>
      </w:r>
      <w:r w:rsidR="00991538" w:rsidRPr="00B638B6">
        <w:rPr>
          <w:rFonts w:ascii="Times New Roman" w:hAnsi="Times New Roman" w:cs="Times New Roman"/>
          <w:sz w:val="28"/>
          <w:szCs w:val="28"/>
        </w:rPr>
        <w:t>с</w:t>
      </w:r>
      <w:r w:rsidR="00221A2A" w:rsidRPr="00B638B6">
        <w:rPr>
          <w:rFonts w:ascii="Times New Roman" w:hAnsi="Times New Roman" w:cs="Times New Roman"/>
          <w:sz w:val="28"/>
          <w:szCs w:val="28"/>
        </w:rPr>
        <w:t xml:space="preserve"> 1 января 2021 года</w:t>
      </w:r>
      <w:r w:rsidR="00991538" w:rsidRPr="00B638B6">
        <w:rPr>
          <w:rFonts w:ascii="Times New Roman" w:hAnsi="Times New Roman" w:cs="Times New Roman"/>
          <w:sz w:val="28"/>
          <w:szCs w:val="28"/>
        </w:rPr>
        <w:t>.</w:t>
      </w:r>
    </w:p>
    <w:p w:rsidR="00EC44CF" w:rsidRPr="00B638B6" w:rsidRDefault="00520786" w:rsidP="00EC44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</w:t>
      </w:r>
      <w:r w:rsidR="00991538" w:rsidRPr="00B638B6">
        <w:rPr>
          <w:rFonts w:ascii="Times New Roman" w:hAnsi="Times New Roman" w:cs="Times New Roman"/>
          <w:sz w:val="28"/>
          <w:szCs w:val="28"/>
        </w:rPr>
        <w:t xml:space="preserve">. Контроль за выполнением настоящего приказа оставляю за собой. </w:t>
      </w:r>
    </w:p>
    <w:p w:rsidR="00A504F1" w:rsidRDefault="00A504F1" w:rsidP="00CC19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04F1" w:rsidRDefault="00A504F1" w:rsidP="00CC19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44CF" w:rsidRPr="00B638B6" w:rsidRDefault="00991538" w:rsidP="00CC19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38B6">
        <w:rPr>
          <w:rFonts w:ascii="Times New Roman" w:hAnsi="Times New Roman" w:cs="Times New Roman"/>
          <w:sz w:val="28"/>
          <w:szCs w:val="28"/>
        </w:rPr>
        <w:t>Руководитель Финансового управления</w:t>
      </w:r>
    </w:p>
    <w:p w:rsidR="00221A2A" w:rsidRPr="00B638B6" w:rsidRDefault="00991538" w:rsidP="002D53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38B6">
        <w:rPr>
          <w:rFonts w:ascii="Times New Roman" w:hAnsi="Times New Roman" w:cs="Times New Roman"/>
          <w:sz w:val="28"/>
          <w:szCs w:val="28"/>
        </w:rPr>
        <w:t xml:space="preserve">Златоустовского городского округа </w:t>
      </w:r>
      <w:r w:rsidR="00EC44CF" w:rsidRPr="00B638B6">
        <w:rPr>
          <w:rFonts w:ascii="Times New Roman" w:hAnsi="Times New Roman" w:cs="Times New Roman"/>
          <w:sz w:val="28"/>
          <w:szCs w:val="28"/>
        </w:rPr>
        <w:tab/>
      </w:r>
      <w:r w:rsidR="00EC44CF" w:rsidRPr="00B638B6">
        <w:rPr>
          <w:rFonts w:ascii="Times New Roman" w:hAnsi="Times New Roman" w:cs="Times New Roman"/>
          <w:sz w:val="28"/>
          <w:szCs w:val="28"/>
        </w:rPr>
        <w:tab/>
      </w:r>
      <w:r w:rsidR="00EC44CF" w:rsidRPr="00B638B6">
        <w:rPr>
          <w:rFonts w:ascii="Times New Roman" w:hAnsi="Times New Roman" w:cs="Times New Roman"/>
          <w:sz w:val="28"/>
          <w:szCs w:val="28"/>
        </w:rPr>
        <w:tab/>
      </w:r>
      <w:r w:rsidR="00CC19BE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B638B6">
        <w:rPr>
          <w:rFonts w:ascii="Times New Roman" w:hAnsi="Times New Roman" w:cs="Times New Roman"/>
          <w:sz w:val="28"/>
          <w:szCs w:val="28"/>
        </w:rPr>
        <w:t>Т.Н. Царькова</w:t>
      </w:r>
    </w:p>
    <w:sectPr w:rsidR="00221A2A" w:rsidRPr="00B638B6" w:rsidSect="00017C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41F1" w:rsidRDefault="00D841F1" w:rsidP="00B638B6">
      <w:pPr>
        <w:spacing w:after="0" w:line="240" w:lineRule="auto"/>
      </w:pPr>
      <w:r>
        <w:separator/>
      </w:r>
    </w:p>
  </w:endnote>
  <w:endnote w:type="continuationSeparator" w:id="0">
    <w:p w:rsidR="00D841F1" w:rsidRDefault="00D841F1" w:rsidP="00B638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41F1" w:rsidRDefault="00D841F1" w:rsidP="00B638B6">
      <w:pPr>
        <w:spacing w:after="0" w:line="240" w:lineRule="auto"/>
      </w:pPr>
      <w:r>
        <w:separator/>
      </w:r>
    </w:p>
  </w:footnote>
  <w:footnote w:type="continuationSeparator" w:id="0">
    <w:p w:rsidR="00D841F1" w:rsidRDefault="00D841F1" w:rsidP="00B638B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5C23B2"/>
    <w:rsid w:val="00003C79"/>
    <w:rsid w:val="0000446B"/>
    <w:rsid w:val="00017C84"/>
    <w:rsid w:val="00020F67"/>
    <w:rsid w:val="000779BB"/>
    <w:rsid w:val="00083674"/>
    <w:rsid w:val="000D730A"/>
    <w:rsid w:val="000F447F"/>
    <w:rsid w:val="00102B2F"/>
    <w:rsid w:val="00174029"/>
    <w:rsid w:val="001E3240"/>
    <w:rsid w:val="001E3BDD"/>
    <w:rsid w:val="00212F76"/>
    <w:rsid w:val="00221A2A"/>
    <w:rsid w:val="00254E3C"/>
    <w:rsid w:val="0025659E"/>
    <w:rsid w:val="002D531E"/>
    <w:rsid w:val="00340D55"/>
    <w:rsid w:val="0034156A"/>
    <w:rsid w:val="00372048"/>
    <w:rsid w:val="00383F64"/>
    <w:rsid w:val="003A7999"/>
    <w:rsid w:val="003C49DB"/>
    <w:rsid w:val="003E019D"/>
    <w:rsid w:val="00464E89"/>
    <w:rsid w:val="00483948"/>
    <w:rsid w:val="00487459"/>
    <w:rsid w:val="004F191B"/>
    <w:rsid w:val="004F5639"/>
    <w:rsid w:val="005138FC"/>
    <w:rsid w:val="00515904"/>
    <w:rsid w:val="00520786"/>
    <w:rsid w:val="00534246"/>
    <w:rsid w:val="005406D3"/>
    <w:rsid w:val="005C23B2"/>
    <w:rsid w:val="005F1D47"/>
    <w:rsid w:val="005F4E7F"/>
    <w:rsid w:val="00607A8E"/>
    <w:rsid w:val="006235BE"/>
    <w:rsid w:val="00682723"/>
    <w:rsid w:val="006C365F"/>
    <w:rsid w:val="006C3701"/>
    <w:rsid w:val="006D3C81"/>
    <w:rsid w:val="006D4AF8"/>
    <w:rsid w:val="00737BCE"/>
    <w:rsid w:val="00745537"/>
    <w:rsid w:val="00776BC3"/>
    <w:rsid w:val="007977C9"/>
    <w:rsid w:val="007B5587"/>
    <w:rsid w:val="007C0729"/>
    <w:rsid w:val="007C654D"/>
    <w:rsid w:val="008051C0"/>
    <w:rsid w:val="00820752"/>
    <w:rsid w:val="0083625D"/>
    <w:rsid w:val="008362D9"/>
    <w:rsid w:val="00847C90"/>
    <w:rsid w:val="008C7024"/>
    <w:rsid w:val="00905E7C"/>
    <w:rsid w:val="00957D0B"/>
    <w:rsid w:val="009658D0"/>
    <w:rsid w:val="009860D7"/>
    <w:rsid w:val="00990C7C"/>
    <w:rsid w:val="00991538"/>
    <w:rsid w:val="009A11F9"/>
    <w:rsid w:val="009C62EA"/>
    <w:rsid w:val="009F417D"/>
    <w:rsid w:val="00A12B0E"/>
    <w:rsid w:val="00A504F1"/>
    <w:rsid w:val="00A6289B"/>
    <w:rsid w:val="00A80C52"/>
    <w:rsid w:val="00AB7C1E"/>
    <w:rsid w:val="00AD34A6"/>
    <w:rsid w:val="00AE37DC"/>
    <w:rsid w:val="00AF4CAF"/>
    <w:rsid w:val="00B028E0"/>
    <w:rsid w:val="00B25C72"/>
    <w:rsid w:val="00B33FFF"/>
    <w:rsid w:val="00B36B9F"/>
    <w:rsid w:val="00B46D11"/>
    <w:rsid w:val="00B515E5"/>
    <w:rsid w:val="00B61771"/>
    <w:rsid w:val="00B638B6"/>
    <w:rsid w:val="00B6408E"/>
    <w:rsid w:val="00B927DD"/>
    <w:rsid w:val="00BA2773"/>
    <w:rsid w:val="00BE597D"/>
    <w:rsid w:val="00C07F31"/>
    <w:rsid w:val="00C13228"/>
    <w:rsid w:val="00C261AD"/>
    <w:rsid w:val="00C4652D"/>
    <w:rsid w:val="00C67777"/>
    <w:rsid w:val="00C91298"/>
    <w:rsid w:val="00C918B4"/>
    <w:rsid w:val="00CA5DCE"/>
    <w:rsid w:val="00CC19BE"/>
    <w:rsid w:val="00CF6772"/>
    <w:rsid w:val="00D0768F"/>
    <w:rsid w:val="00D110D7"/>
    <w:rsid w:val="00D232D2"/>
    <w:rsid w:val="00D43835"/>
    <w:rsid w:val="00D45049"/>
    <w:rsid w:val="00D80AB2"/>
    <w:rsid w:val="00D819CE"/>
    <w:rsid w:val="00D841F1"/>
    <w:rsid w:val="00DC590E"/>
    <w:rsid w:val="00DD1649"/>
    <w:rsid w:val="00DD6F4C"/>
    <w:rsid w:val="00DD7566"/>
    <w:rsid w:val="00E23FEC"/>
    <w:rsid w:val="00EC0E93"/>
    <w:rsid w:val="00EC1AFF"/>
    <w:rsid w:val="00EC44CF"/>
    <w:rsid w:val="00ED6A61"/>
    <w:rsid w:val="00EF02D6"/>
    <w:rsid w:val="00F11B43"/>
    <w:rsid w:val="00F13094"/>
    <w:rsid w:val="00F23CCE"/>
    <w:rsid w:val="00F27911"/>
    <w:rsid w:val="00F42F29"/>
    <w:rsid w:val="00F62017"/>
    <w:rsid w:val="00F9613E"/>
    <w:rsid w:val="00F97479"/>
    <w:rsid w:val="00FA0698"/>
    <w:rsid w:val="00FB1B7E"/>
    <w:rsid w:val="00FC2886"/>
    <w:rsid w:val="00FD6CEA"/>
    <w:rsid w:val="00FD7553"/>
    <w:rsid w:val="00FE16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7C84"/>
  </w:style>
  <w:style w:type="paragraph" w:styleId="1">
    <w:name w:val="heading 1"/>
    <w:basedOn w:val="a"/>
    <w:next w:val="a"/>
    <w:link w:val="10"/>
    <w:qFormat/>
    <w:rsid w:val="002D531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7C0729"/>
    <w:pPr>
      <w:widowControl w:val="0"/>
      <w:autoSpaceDE w:val="0"/>
      <w:autoSpaceDN w:val="0"/>
      <w:spacing w:after="0" w:line="240" w:lineRule="auto"/>
    </w:pPr>
    <w:rPr>
      <w:rFonts w:ascii="Courier New" w:eastAsia="Courier New" w:hAnsi="Times New Roman" w:cs="Times New Roman"/>
      <w:sz w:val="20"/>
      <w:szCs w:val="20"/>
      <w:lang w:bidi="ru-RU"/>
    </w:rPr>
  </w:style>
  <w:style w:type="paragraph" w:customStyle="1" w:styleId="ConsPlusTitle">
    <w:name w:val="ConsPlusTitle"/>
    <w:rsid w:val="007C072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Arial" w:hAnsi="Times New Roman" w:cs="Times New Roman"/>
      <w:b/>
      <w:bCs/>
      <w:sz w:val="20"/>
      <w:szCs w:val="20"/>
      <w:lang w:bidi="ru-RU"/>
    </w:rPr>
  </w:style>
  <w:style w:type="paragraph" w:styleId="a3">
    <w:name w:val="List Paragraph"/>
    <w:basedOn w:val="a"/>
    <w:qFormat/>
    <w:rsid w:val="007C0729"/>
    <w:pPr>
      <w:ind w:left="720"/>
      <w:contextualSpacing/>
    </w:pPr>
    <w:rPr>
      <w:rFonts w:ascii="Calibri" w:eastAsia="Calibri" w:hAnsi="Times New Roman" w:cs="Times New Roman"/>
      <w:lang w:eastAsia="en-US" w:bidi="en-US"/>
    </w:rPr>
  </w:style>
  <w:style w:type="paragraph" w:styleId="a4">
    <w:name w:val="header"/>
    <w:basedOn w:val="a"/>
    <w:link w:val="a5"/>
    <w:rsid w:val="007C0729"/>
    <w:pPr>
      <w:spacing w:after="0" w:line="240" w:lineRule="auto"/>
    </w:pPr>
    <w:rPr>
      <w:rFonts w:ascii="Calibri" w:eastAsia="Calibri" w:hAnsi="Times New Roman" w:cs="Times New Roman"/>
      <w:lang w:eastAsia="en-US" w:bidi="en-US"/>
    </w:rPr>
  </w:style>
  <w:style w:type="character" w:customStyle="1" w:styleId="a5">
    <w:name w:val="Верхний колонтитул Знак"/>
    <w:basedOn w:val="a0"/>
    <w:link w:val="a4"/>
    <w:rsid w:val="007C0729"/>
    <w:rPr>
      <w:rFonts w:ascii="Calibri" w:eastAsia="Calibri" w:hAnsi="Times New Roman" w:cs="Times New Roman"/>
      <w:lang w:eastAsia="en-US" w:bidi="en-US"/>
    </w:rPr>
  </w:style>
  <w:style w:type="paragraph" w:styleId="a6">
    <w:name w:val="footer"/>
    <w:basedOn w:val="a"/>
    <w:link w:val="a7"/>
    <w:rsid w:val="007C0729"/>
    <w:pPr>
      <w:spacing w:after="0" w:line="240" w:lineRule="auto"/>
    </w:pPr>
    <w:rPr>
      <w:rFonts w:ascii="Calibri" w:eastAsia="Calibri" w:hAnsi="Times New Roman" w:cs="Times New Roman"/>
      <w:lang w:eastAsia="en-US" w:bidi="en-US"/>
    </w:rPr>
  </w:style>
  <w:style w:type="character" w:customStyle="1" w:styleId="a7">
    <w:name w:val="Нижний колонтитул Знак"/>
    <w:basedOn w:val="a0"/>
    <w:link w:val="a6"/>
    <w:rsid w:val="007C0729"/>
    <w:rPr>
      <w:rFonts w:ascii="Calibri" w:eastAsia="Calibri" w:hAnsi="Times New Roman" w:cs="Times New Roman"/>
      <w:lang w:eastAsia="en-US" w:bidi="en-US"/>
    </w:rPr>
  </w:style>
  <w:style w:type="paragraph" w:customStyle="1" w:styleId="ConsPlusNormal">
    <w:name w:val="ConsPlusNormal"/>
    <w:rsid w:val="007C0729"/>
    <w:pPr>
      <w:widowControl w:val="0"/>
      <w:autoSpaceDE w:val="0"/>
      <w:autoSpaceDN w:val="0"/>
      <w:spacing w:after="0" w:line="240" w:lineRule="auto"/>
    </w:pPr>
    <w:rPr>
      <w:rFonts w:ascii="Calibri" w:eastAsia="Calibri" w:hAnsi="Times New Roman" w:cs="Times New Roman"/>
      <w:lang w:bidi="ru-RU"/>
    </w:rPr>
  </w:style>
  <w:style w:type="paragraph" w:styleId="a8">
    <w:name w:val="footnote text"/>
    <w:basedOn w:val="a"/>
    <w:link w:val="a9"/>
    <w:uiPriority w:val="99"/>
    <w:unhideWhenUsed/>
    <w:rsid w:val="00B638B6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rsid w:val="00B638B6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B638B6"/>
    <w:rPr>
      <w:vertAlign w:val="superscript"/>
    </w:rPr>
  </w:style>
  <w:style w:type="character" w:customStyle="1" w:styleId="ab">
    <w:name w:val="Гипертекстовая ссылка"/>
    <w:basedOn w:val="a0"/>
    <w:uiPriority w:val="99"/>
    <w:rsid w:val="00EC1AFF"/>
    <w:rPr>
      <w:color w:val="106BBE"/>
    </w:rPr>
  </w:style>
  <w:style w:type="paragraph" w:customStyle="1" w:styleId="ac">
    <w:name w:val="Таблицы (моноширинный)"/>
    <w:basedOn w:val="a"/>
    <w:next w:val="a"/>
    <w:uiPriority w:val="99"/>
    <w:rsid w:val="00EC1AF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5207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520786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semiHidden/>
    <w:unhideWhenUsed/>
    <w:rsid w:val="00C13228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13228"/>
    <w:rPr>
      <w:rFonts w:ascii="Consolas" w:hAnsi="Consolas" w:cs="Consolas"/>
      <w:sz w:val="20"/>
      <w:szCs w:val="20"/>
    </w:rPr>
  </w:style>
  <w:style w:type="character" w:styleId="af">
    <w:name w:val="Hyperlink"/>
    <w:basedOn w:val="a0"/>
    <w:uiPriority w:val="99"/>
    <w:unhideWhenUsed/>
    <w:rsid w:val="00C13228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rsid w:val="002D531E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f0">
    <w:name w:val="Subtitle"/>
    <w:basedOn w:val="a"/>
    <w:link w:val="af1"/>
    <w:qFormat/>
    <w:rsid w:val="002D531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f1">
    <w:name w:val="Подзаголовок Знак"/>
    <w:basedOn w:val="a0"/>
    <w:link w:val="af0"/>
    <w:rsid w:val="002D531E"/>
    <w:rPr>
      <w:rFonts w:ascii="Times New Roman" w:eastAsia="Times New Roman" w:hAnsi="Times New Roman" w:cs="Times New Roman"/>
      <w:b/>
      <w:bCs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402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8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5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5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6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8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7E3757-2731-4643-AB7F-41841B9847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1547</TotalTime>
  <Pages>2</Pages>
  <Words>258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ЗГО</Company>
  <LinksUpToDate>false</LinksUpToDate>
  <CharactersWithSpaces>1730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shevchenko</dc:creator>
  <cp:keywords/>
  <dc:description/>
  <cp:lastModifiedBy>abdulaeva</cp:lastModifiedBy>
  <cp:revision>40</cp:revision>
  <cp:lastPrinted>2021-01-21T06:28:00Z</cp:lastPrinted>
  <dcterms:created xsi:type="dcterms:W3CDTF">2020-11-13T08:49:00Z</dcterms:created>
  <dcterms:modified xsi:type="dcterms:W3CDTF">2024-12-25T06:21:00Z</dcterms:modified>
</cp:coreProperties>
</file>