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Default="00205C21" w:rsidP="00A01FB7">
      <w:pPr>
        <w:pageBreakBefore/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05C21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5CB2">
        <w:rPr>
          <w:rFonts w:ascii="Times New Roman" w:hAnsi="Times New Roman" w:cs="Times New Roman"/>
          <w:sz w:val="24"/>
          <w:szCs w:val="24"/>
        </w:rPr>
        <w:t xml:space="preserve">иные цели, утвержденной приказом Финансового управления Златоустовского городского округа </w:t>
      </w:r>
      <w:r w:rsidRPr="00F9747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21.01.2021 г.</w:t>
      </w:r>
      <w:r w:rsidRPr="00F9747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05C21" w:rsidRPr="003D46DD" w:rsidRDefault="00205C21" w:rsidP="0014262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3D46DD" w:rsidRDefault="00205C21" w:rsidP="00142622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46DD">
        <w:rPr>
          <w:rFonts w:ascii="Times New Roman" w:eastAsia="Times New Roman" w:hAnsi="Times New Roman" w:cs="Times New Roman"/>
          <w:sz w:val="24"/>
          <w:szCs w:val="24"/>
        </w:rPr>
        <w:t>Приложение №_____</w:t>
      </w:r>
    </w:p>
    <w:p w:rsidR="00205C21" w:rsidRDefault="00205C21" w:rsidP="00142622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46DD">
        <w:rPr>
          <w:rFonts w:ascii="Times New Roman" w:eastAsia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3D46DD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3D46DD">
        <w:rPr>
          <w:rFonts w:ascii="Times New Roman" w:eastAsia="Times New Roman" w:hAnsi="Times New Roman" w:cs="Times New Roman"/>
          <w:sz w:val="24"/>
          <w:szCs w:val="24"/>
        </w:rPr>
        <w:t xml:space="preserve"> ____________ № ______</w:t>
      </w:r>
    </w:p>
    <w:p w:rsidR="00D32D08" w:rsidRDefault="00D32D08" w:rsidP="00142622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2D08" w:rsidRPr="00D32D08" w:rsidRDefault="00D32D08" w:rsidP="00D32D08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t>(Приложение №_____</w:t>
      </w:r>
      <w:proofErr w:type="gramEnd"/>
    </w:p>
    <w:p w:rsidR="00D32D08" w:rsidRPr="00D32D08" w:rsidRDefault="00D32D08" w:rsidP="00D32D08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t>к Дополнительному соглашению</w:t>
      </w:r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br/>
      </w:r>
      <w:proofErr w:type="gramStart"/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proofErr w:type="gramEnd"/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№ _____</w:t>
      </w:r>
      <w:r w:rsidRPr="00D32D08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D32D08" w:rsidRPr="003D46DD" w:rsidRDefault="00D32D08" w:rsidP="00142622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3D46DD" w:rsidRDefault="00205C21" w:rsidP="001426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bookmarkStart w:id="0" w:name="P675"/>
      <w:bookmarkStart w:id="1" w:name="P676"/>
      <w:bookmarkStart w:id="2" w:name="Par58"/>
      <w:bookmarkEnd w:id="0"/>
      <w:bookmarkEnd w:id="1"/>
      <w:bookmarkEnd w:id="2"/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46DD">
        <w:rPr>
          <w:rFonts w:ascii="Times New Roman" w:eastAsia="Times New Roman" w:hAnsi="Times New Roman" w:cs="Times New Roman"/>
          <w:b/>
          <w:sz w:val="28"/>
          <w:szCs w:val="28"/>
        </w:rPr>
        <w:t xml:space="preserve">График перечисления Субсидии 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46DD">
        <w:rPr>
          <w:rFonts w:ascii="Times New Roman" w:eastAsia="Times New Roman" w:hAnsi="Times New Roman" w:cs="Times New Roman"/>
          <w:b/>
          <w:sz w:val="28"/>
          <w:szCs w:val="28"/>
        </w:rPr>
        <w:t>(Изменения в График перечисления Субсидии)</w:t>
      </w:r>
    </w:p>
    <w:p w:rsidR="00323515" w:rsidRDefault="0032351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1668"/>
        <w:gridCol w:w="1079"/>
        <w:gridCol w:w="1418"/>
        <w:gridCol w:w="1897"/>
        <w:gridCol w:w="1560"/>
        <w:gridCol w:w="3117"/>
        <w:gridCol w:w="1276"/>
        <w:gridCol w:w="1472"/>
        <w:gridCol w:w="1417"/>
      </w:tblGrid>
      <w:tr w:rsidR="00205C21" w:rsidRPr="00C54551" w:rsidTr="00205C21">
        <w:tc>
          <w:tcPr>
            <w:tcW w:w="1668" w:type="dxa"/>
            <w:vMerge w:val="restart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gridSpan w:val="4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 (по расходам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Златоустовского городского округа</w:t>
            </w: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предоставление Субсидии)</w:t>
            </w:r>
          </w:p>
        </w:tc>
        <w:tc>
          <w:tcPr>
            <w:tcW w:w="3117" w:type="dxa"/>
            <w:vMerge w:val="restart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276" w:type="dxa"/>
            <w:vMerge w:val="restart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Субсидии</w:t>
            </w:r>
          </w:p>
        </w:tc>
        <w:tc>
          <w:tcPr>
            <w:tcW w:w="2889" w:type="dxa"/>
            <w:gridSpan w:val="2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подлежащая перечислению, рублей</w:t>
            </w:r>
          </w:p>
        </w:tc>
      </w:tr>
      <w:tr w:rsidR="00205C21" w:rsidRPr="00C54551" w:rsidTr="00205C21">
        <w:tc>
          <w:tcPr>
            <w:tcW w:w="1668" w:type="dxa"/>
            <w:vMerge/>
          </w:tcPr>
          <w:p w:rsidR="00000000" w:rsidRDefault="00D956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000000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418" w:type="dxa"/>
          </w:tcPr>
          <w:p w:rsidR="00000000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897" w:type="dxa"/>
          </w:tcPr>
          <w:p w:rsidR="00000000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60" w:type="dxa"/>
          </w:tcPr>
          <w:p w:rsidR="00000000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3117" w:type="dxa"/>
            <w:vMerge/>
          </w:tcPr>
          <w:p w:rsidR="00000000" w:rsidRDefault="00D956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00000" w:rsidRDefault="00D956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000000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000000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012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_____</w:t>
            </w:r>
          </w:p>
          <w:p w:rsidR="00000000" w:rsidRDefault="00D956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2" w:type="dxa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400046" w:rsidRDefault="00205C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0739" w:type="dxa"/>
            <w:gridSpan w:val="6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коду Субсидии</w:t>
            </w:r>
          </w:p>
        </w:tc>
        <w:tc>
          <w:tcPr>
            <w:tcW w:w="1276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- до «___» _____ 20 ___ г.</w:t>
            </w:r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0739" w:type="dxa"/>
            <w:gridSpan w:val="6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коду Субсидии</w:t>
            </w:r>
          </w:p>
        </w:tc>
        <w:tc>
          <w:tcPr>
            <w:tcW w:w="1276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079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bottom w:val="single" w:sz="4" w:space="0" w:color="000000" w:themeColor="text1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00046" w:rsidRDefault="004000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C54551" w:rsidTr="00205C21">
        <w:tc>
          <w:tcPr>
            <w:tcW w:w="10739" w:type="dxa"/>
            <w:gridSpan w:val="6"/>
            <w:tcBorders>
              <w:left w:val="nil"/>
              <w:bottom w:val="nil"/>
            </w:tcBorders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44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72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5C21" w:rsidRPr="00601444" w:rsidRDefault="00205C21" w:rsidP="0014262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C21" w:rsidRDefault="00205C21" w:rsidP="00142622">
      <w:pPr>
        <w:spacing w:line="240" w:lineRule="auto"/>
      </w:pPr>
    </w:p>
    <w:sectPr w:rsidR="00205C21" w:rsidSect="00743666"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D2A" w:rsidRDefault="00F71D2A" w:rsidP="00646B41">
      <w:pPr>
        <w:spacing w:after="0" w:line="240" w:lineRule="auto"/>
      </w:pPr>
      <w:r>
        <w:separator/>
      </w:r>
    </w:p>
  </w:endnote>
  <w:end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D2A" w:rsidRDefault="00F71D2A" w:rsidP="00646B41">
      <w:pPr>
        <w:spacing w:after="0" w:line="240" w:lineRule="auto"/>
      </w:pPr>
      <w:r>
        <w:separator/>
      </w:r>
    </w:p>
  </w:footnote>
  <w:foot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81FD5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0046"/>
    <w:rsid w:val="00405783"/>
    <w:rsid w:val="004102F6"/>
    <w:rsid w:val="004142B4"/>
    <w:rsid w:val="004374D8"/>
    <w:rsid w:val="00444C9D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B5875"/>
    <w:rsid w:val="008D196C"/>
    <w:rsid w:val="008D6149"/>
    <w:rsid w:val="008E18D9"/>
    <w:rsid w:val="008F0515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0F5E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32D08"/>
    <w:rsid w:val="00D67F09"/>
    <w:rsid w:val="00D70DEE"/>
    <w:rsid w:val="00D956EF"/>
    <w:rsid w:val="00D95943"/>
    <w:rsid w:val="00DD1501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BEF96-71F0-46D1-A9D9-5A25497B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81</cp:revision>
  <cp:lastPrinted>2023-08-29T10:06:00Z</cp:lastPrinted>
  <dcterms:created xsi:type="dcterms:W3CDTF">2021-02-12T11:16:00Z</dcterms:created>
  <dcterms:modified xsi:type="dcterms:W3CDTF">2023-08-29T10:27:00Z</dcterms:modified>
</cp:coreProperties>
</file>