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0C" w:rsidRPr="007874C7" w:rsidRDefault="0016590C" w:rsidP="0016590C">
      <w:pPr>
        <w:spacing w:after="0" w:line="240" w:lineRule="auto"/>
        <w:ind w:firstLine="567"/>
        <w:jc w:val="right"/>
        <w:rPr>
          <w:szCs w:val="24"/>
        </w:rPr>
      </w:pPr>
      <w:r w:rsidRPr="007874C7">
        <w:rPr>
          <w:szCs w:val="24"/>
        </w:rPr>
        <w:t xml:space="preserve">Принят на пленарном заседании </w:t>
      </w:r>
    </w:p>
    <w:p w:rsidR="0016590C" w:rsidRPr="007874C7" w:rsidRDefault="0016590C" w:rsidP="0016590C">
      <w:pPr>
        <w:spacing w:after="0" w:line="240" w:lineRule="auto"/>
        <w:ind w:firstLine="567"/>
        <w:jc w:val="right"/>
        <w:rPr>
          <w:szCs w:val="24"/>
        </w:rPr>
      </w:pPr>
      <w:r w:rsidRPr="007874C7">
        <w:rPr>
          <w:szCs w:val="24"/>
        </w:rPr>
        <w:t xml:space="preserve">Общественной палаты </w:t>
      </w:r>
      <w:r w:rsidR="007874C7" w:rsidRPr="007874C7">
        <w:rPr>
          <w:szCs w:val="24"/>
        </w:rPr>
        <w:t>Златоустовского городского округа</w:t>
      </w:r>
    </w:p>
    <w:p w:rsidR="0016590C" w:rsidRPr="007874C7" w:rsidRDefault="00250766" w:rsidP="0016590C">
      <w:pPr>
        <w:spacing w:after="0" w:line="240" w:lineRule="auto"/>
        <w:ind w:firstLine="567"/>
        <w:jc w:val="right"/>
        <w:rPr>
          <w:szCs w:val="24"/>
        </w:rPr>
      </w:pPr>
      <w:r>
        <w:rPr>
          <w:szCs w:val="24"/>
        </w:rPr>
        <w:t>21 ноября</w:t>
      </w:r>
      <w:bookmarkStart w:id="0" w:name="_GoBack"/>
      <w:bookmarkEnd w:id="0"/>
      <w:r w:rsidR="007874C7" w:rsidRPr="007874C7">
        <w:rPr>
          <w:szCs w:val="24"/>
        </w:rPr>
        <w:t xml:space="preserve"> 2019 </w:t>
      </w:r>
      <w:r w:rsidR="0016590C" w:rsidRPr="007874C7">
        <w:rPr>
          <w:szCs w:val="24"/>
        </w:rPr>
        <w:t>года</w:t>
      </w:r>
    </w:p>
    <w:p w:rsidR="005E22DE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right"/>
        <w:rPr>
          <w:color w:val="000000"/>
        </w:rPr>
      </w:pPr>
    </w:p>
    <w:p w:rsidR="005E22DE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center"/>
        <w:rPr>
          <w:color w:val="000000"/>
        </w:rPr>
      </w:pPr>
      <w:r w:rsidRPr="007874C7">
        <w:rPr>
          <w:b/>
          <w:bCs/>
          <w:color w:val="000000"/>
        </w:rPr>
        <w:t>КОДЕКС ЭТИКИ</w:t>
      </w:r>
    </w:p>
    <w:p w:rsidR="005E22DE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center"/>
        <w:rPr>
          <w:color w:val="000000"/>
        </w:rPr>
      </w:pPr>
      <w:r w:rsidRPr="007874C7">
        <w:rPr>
          <w:b/>
          <w:bCs/>
          <w:color w:val="000000"/>
        </w:rPr>
        <w:t xml:space="preserve">ОБЩЕСТВЕННОЙ ПАЛАТЫ </w:t>
      </w:r>
      <w:r w:rsidR="00800A25">
        <w:rPr>
          <w:b/>
          <w:bCs/>
          <w:color w:val="000000"/>
        </w:rPr>
        <w:t>ЗЛАТОУСТОВСКОГО ГОРОДСКОГО ОКРУГА</w:t>
      </w:r>
    </w:p>
    <w:p w:rsidR="005E22DE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</w:p>
    <w:p w:rsidR="00C50B54" w:rsidRPr="007874C7" w:rsidRDefault="005E22DE" w:rsidP="00315DC6">
      <w:pPr>
        <w:pStyle w:val="a3"/>
        <w:numPr>
          <w:ilvl w:val="0"/>
          <w:numId w:val="1"/>
        </w:numPr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left="0" w:firstLine="567"/>
        <w:contextualSpacing/>
        <w:jc w:val="center"/>
        <w:rPr>
          <w:rStyle w:val="apple-converted-space"/>
          <w:b/>
          <w:bCs/>
          <w:color w:val="000000"/>
        </w:rPr>
      </w:pPr>
      <w:r w:rsidRPr="007874C7">
        <w:rPr>
          <w:b/>
          <w:bCs/>
          <w:color w:val="000000"/>
        </w:rPr>
        <w:t>ОБЩИЕ ПОЛОЖЕНИЯ</w:t>
      </w:r>
    </w:p>
    <w:p w:rsidR="00315DC6" w:rsidRPr="007874C7" w:rsidRDefault="00315DC6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left="567"/>
        <w:contextualSpacing/>
        <w:rPr>
          <w:rStyle w:val="apple-converted-space"/>
          <w:b/>
          <w:bCs/>
          <w:color w:val="000000"/>
        </w:rPr>
      </w:pPr>
    </w:p>
    <w:p w:rsidR="005E22DE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rStyle w:val="apple-converted-space"/>
          <w:b/>
          <w:bCs/>
          <w:color w:val="000000"/>
        </w:rPr>
      </w:pPr>
      <w:r w:rsidRPr="007874C7">
        <w:rPr>
          <w:color w:val="000000"/>
        </w:rPr>
        <w:t>Статья 1</w:t>
      </w:r>
      <w:r w:rsidR="00F17791" w:rsidRPr="007874C7">
        <w:rPr>
          <w:color w:val="000000"/>
        </w:rPr>
        <w:t>.</w:t>
      </w:r>
      <w:r w:rsidR="00C50B54" w:rsidRPr="007874C7">
        <w:rPr>
          <w:rStyle w:val="apple-converted-space"/>
          <w:color w:val="000000"/>
        </w:rPr>
        <w:t xml:space="preserve"> </w:t>
      </w:r>
      <w:r w:rsidRPr="007874C7">
        <w:rPr>
          <w:color w:val="000000"/>
        </w:rPr>
        <w:t xml:space="preserve">Настоящий Кодекс разработан в соответствии со статьей 5 Закона </w:t>
      </w:r>
      <w:r w:rsidR="001C1B9C" w:rsidRPr="007874C7">
        <w:rPr>
          <w:color w:val="000000"/>
        </w:rPr>
        <w:t>Челябинской области</w:t>
      </w:r>
      <w:r w:rsidRPr="007874C7">
        <w:rPr>
          <w:color w:val="000000"/>
        </w:rPr>
        <w:t xml:space="preserve"> </w:t>
      </w:r>
      <w:r w:rsidR="001C1B9C" w:rsidRPr="007874C7">
        <w:rPr>
          <w:color w:val="000000"/>
        </w:rPr>
        <w:t>от 10 ноября 2005 года № 412-ЗО</w:t>
      </w:r>
      <w:r w:rsidRPr="007874C7">
        <w:rPr>
          <w:color w:val="000000"/>
        </w:rPr>
        <w:t xml:space="preserve"> «Об Общественной палате </w:t>
      </w:r>
      <w:r w:rsidR="001C1B9C" w:rsidRPr="007874C7">
        <w:rPr>
          <w:color w:val="000000"/>
        </w:rPr>
        <w:t>Челябинской</w:t>
      </w:r>
      <w:r w:rsidRPr="007874C7">
        <w:rPr>
          <w:color w:val="000000"/>
        </w:rPr>
        <w:t xml:space="preserve"> области» и определяет основополагающие этические принципы и правила поведения членов Общественной палаты </w:t>
      </w:r>
      <w:r w:rsidR="00800A25">
        <w:rPr>
          <w:color w:val="000000"/>
        </w:rPr>
        <w:t>Златоустовского городского округа</w:t>
      </w:r>
      <w:r w:rsidRPr="007874C7">
        <w:rPr>
          <w:color w:val="000000"/>
        </w:rPr>
        <w:t xml:space="preserve"> при осуществлении ими своих полномочий.</w:t>
      </w:r>
    </w:p>
    <w:p w:rsidR="001C1B9C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rStyle w:val="apple-converted-space"/>
          <w:color w:val="000000"/>
        </w:rPr>
      </w:pPr>
      <w:r w:rsidRPr="007874C7">
        <w:rPr>
          <w:color w:val="000000"/>
        </w:rPr>
        <w:t>Статья 2</w:t>
      </w:r>
      <w:r w:rsidR="00F17791" w:rsidRPr="007874C7">
        <w:rPr>
          <w:color w:val="000000"/>
        </w:rPr>
        <w:t>.</w:t>
      </w:r>
      <w:r w:rsidR="00C50B54" w:rsidRPr="007874C7">
        <w:rPr>
          <w:rStyle w:val="apple-converted-space"/>
          <w:color w:val="000000"/>
        </w:rPr>
        <w:t xml:space="preserve"> </w:t>
      </w:r>
      <w:r w:rsidRPr="007874C7">
        <w:rPr>
          <w:color w:val="000000"/>
        </w:rPr>
        <w:t xml:space="preserve">Кодекс этики Общественной палаты </w:t>
      </w:r>
      <w:r w:rsidR="00800A25">
        <w:rPr>
          <w:color w:val="000000"/>
        </w:rPr>
        <w:t>Златоустовского городского округа</w:t>
      </w:r>
      <w:r w:rsidR="00800A25" w:rsidRPr="007874C7">
        <w:rPr>
          <w:color w:val="000000"/>
        </w:rPr>
        <w:t xml:space="preserve"> </w:t>
      </w:r>
      <w:r w:rsidR="001C1B9C" w:rsidRPr="007874C7">
        <w:rPr>
          <w:color w:val="000000"/>
        </w:rPr>
        <w:t>(далее –</w:t>
      </w:r>
      <w:r w:rsidRPr="007874C7">
        <w:rPr>
          <w:color w:val="000000"/>
        </w:rPr>
        <w:t xml:space="preserve"> кодекс) устанавливает обязательные для каждого члена Общественной палаты правила поведения при осуществлении им своих полномочий, основанных на морально-нравственных нормах, уважении к обществу и к своим коллегам.</w:t>
      </w:r>
    </w:p>
    <w:p w:rsidR="00C50B54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7874C7">
        <w:rPr>
          <w:color w:val="000000"/>
        </w:rPr>
        <w:t>Статья 3</w:t>
      </w:r>
      <w:r w:rsidR="00F17791" w:rsidRPr="007874C7">
        <w:rPr>
          <w:rStyle w:val="apple-converted-space"/>
          <w:color w:val="000000"/>
        </w:rPr>
        <w:t xml:space="preserve">. </w:t>
      </w:r>
      <w:r w:rsidRPr="007874C7">
        <w:rPr>
          <w:color w:val="000000"/>
        </w:rPr>
        <w:t xml:space="preserve">Изложенные в настоящем Кодексе этические нормы, принципы, правила поведения, обязанности, а также ответственность за их нарушение, добровольно принимаются к исполнению членами Общественной палаты </w:t>
      </w:r>
      <w:r w:rsidR="00800A25">
        <w:rPr>
          <w:color w:val="000000"/>
        </w:rPr>
        <w:t>Златоустовского городского округа</w:t>
      </w:r>
      <w:r w:rsidRPr="007874C7">
        <w:rPr>
          <w:color w:val="000000"/>
        </w:rPr>
        <w:t>.</w:t>
      </w:r>
    </w:p>
    <w:p w:rsidR="007874C7" w:rsidRPr="007874C7" w:rsidRDefault="007874C7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</w:p>
    <w:p w:rsidR="005E22DE" w:rsidRPr="007874C7" w:rsidRDefault="005E22DE" w:rsidP="00315DC6">
      <w:pPr>
        <w:pStyle w:val="a3"/>
        <w:numPr>
          <w:ilvl w:val="0"/>
          <w:numId w:val="1"/>
        </w:numPr>
        <w:shd w:val="clear" w:color="auto" w:fill="FFFFFF"/>
        <w:tabs>
          <w:tab w:val="left" w:pos="-142"/>
        </w:tabs>
        <w:spacing w:before="0" w:beforeAutospacing="0" w:after="0" w:afterAutospacing="0" w:line="276" w:lineRule="auto"/>
        <w:contextualSpacing/>
        <w:jc w:val="center"/>
        <w:rPr>
          <w:b/>
          <w:bCs/>
          <w:color w:val="000000"/>
        </w:rPr>
      </w:pPr>
      <w:r w:rsidRPr="007874C7">
        <w:rPr>
          <w:b/>
          <w:bCs/>
          <w:color w:val="000000"/>
        </w:rPr>
        <w:t>ОСНОВОПОЛАГАЮЩИЕ ПРИНЦИПЫ ЭТИКИ ЧЛЕНОВ ОБЩЕСТВЕННОЙ ПАЛАТЫ</w:t>
      </w:r>
    </w:p>
    <w:p w:rsidR="00315DC6" w:rsidRPr="007874C7" w:rsidRDefault="00315DC6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left="720"/>
        <w:contextualSpacing/>
        <w:jc w:val="both"/>
        <w:rPr>
          <w:rStyle w:val="apple-converted-space"/>
          <w:color w:val="000000"/>
        </w:rPr>
      </w:pPr>
    </w:p>
    <w:p w:rsidR="001C1B9C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rStyle w:val="apple-converted-space"/>
          <w:color w:val="000000"/>
          <w:spacing w:val="-6"/>
        </w:rPr>
      </w:pPr>
      <w:r w:rsidRPr="007874C7">
        <w:rPr>
          <w:color w:val="000000"/>
          <w:spacing w:val="-6"/>
        </w:rPr>
        <w:t>Статья 4</w:t>
      </w:r>
      <w:r w:rsidR="00F17791" w:rsidRPr="007874C7">
        <w:rPr>
          <w:color w:val="000000"/>
          <w:spacing w:val="-6"/>
        </w:rPr>
        <w:t>.</w:t>
      </w:r>
      <w:r w:rsidR="00B579C3" w:rsidRPr="007874C7">
        <w:rPr>
          <w:rStyle w:val="apple-converted-space"/>
          <w:color w:val="000000"/>
          <w:spacing w:val="-6"/>
        </w:rPr>
        <w:t xml:space="preserve"> </w:t>
      </w:r>
      <w:r w:rsidRPr="007874C7">
        <w:rPr>
          <w:color w:val="000000"/>
          <w:spacing w:val="-6"/>
        </w:rPr>
        <w:t xml:space="preserve">Каждый член Общественной палаты </w:t>
      </w:r>
      <w:r w:rsidR="00800A25">
        <w:rPr>
          <w:color w:val="000000"/>
        </w:rPr>
        <w:t>Златоустовского городского округа</w:t>
      </w:r>
      <w:r w:rsidRPr="007874C7">
        <w:rPr>
          <w:color w:val="000000"/>
          <w:spacing w:val="-6"/>
        </w:rPr>
        <w:t>, участвуя в формировании гражданского общества, руководствуется правилами поведения в обществе, основанны</w:t>
      </w:r>
      <w:r w:rsidR="006115BD" w:rsidRPr="007874C7">
        <w:rPr>
          <w:spacing w:val="-6"/>
        </w:rPr>
        <w:t>ми</w:t>
      </w:r>
      <w:r w:rsidRPr="007874C7">
        <w:rPr>
          <w:color w:val="000000"/>
          <w:spacing w:val="-6"/>
        </w:rPr>
        <w:t xml:space="preserve"> на общепринятых общественных нормах морали и нравственности.</w:t>
      </w:r>
    </w:p>
    <w:p w:rsidR="001C1B9C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rStyle w:val="apple-converted-space"/>
          <w:color w:val="000000"/>
        </w:rPr>
      </w:pPr>
      <w:r w:rsidRPr="007874C7">
        <w:rPr>
          <w:color w:val="000000"/>
        </w:rPr>
        <w:t>Статья 5</w:t>
      </w:r>
      <w:r w:rsidR="00F17791" w:rsidRPr="007874C7">
        <w:rPr>
          <w:rStyle w:val="apple-converted-space"/>
          <w:color w:val="000000"/>
        </w:rPr>
        <w:t xml:space="preserve">. </w:t>
      </w:r>
      <w:r w:rsidRPr="007874C7">
        <w:rPr>
          <w:color w:val="000000"/>
        </w:rPr>
        <w:t>В своей деятельности члены Общественной палаты должны учитывать, что никакая высокая цель не может затмить моральные ценности, и они должны руководствоваться принципами справедливости и законности.</w:t>
      </w:r>
      <w:r w:rsidRPr="007874C7">
        <w:rPr>
          <w:rStyle w:val="apple-converted-space"/>
          <w:color w:val="000000"/>
        </w:rPr>
        <w:t> </w:t>
      </w:r>
    </w:p>
    <w:p w:rsidR="005E22DE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rStyle w:val="apple-converted-space"/>
          <w:color w:val="000000"/>
        </w:rPr>
      </w:pPr>
      <w:r w:rsidRPr="007874C7">
        <w:rPr>
          <w:color w:val="000000"/>
        </w:rPr>
        <w:t>Статья 6</w:t>
      </w:r>
      <w:r w:rsidR="00F17791" w:rsidRPr="007874C7">
        <w:rPr>
          <w:rStyle w:val="apple-converted-space"/>
          <w:color w:val="000000"/>
        </w:rPr>
        <w:t xml:space="preserve">. </w:t>
      </w:r>
      <w:r w:rsidRPr="007874C7">
        <w:rPr>
          <w:color w:val="000000"/>
        </w:rPr>
        <w:t>Общественные нормы морали и нравственности являются основами взаимодействия членов Общественной палаты с обществом. Такие же правила лежат в основе взаимодействия членов Палаты между собой.</w:t>
      </w:r>
      <w:r w:rsidRPr="007874C7">
        <w:rPr>
          <w:rStyle w:val="apple-converted-space"/>
          <w:color w:val="000000"/>
        </w:rPr>
        <w:t> </w:t>
      </w:r>
    </w:p>
    <w:p w:rsidR="005E22DE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7874C7">
        <w:rPr>
          <w:color w:val="000000"/>
        </w:rPr>
        <w:t>Статья 7</w:t>
      </w:r>
      <w:r w:rsidR="00F17791" w:rsidRPr="007874C7">
        <w:rPr>
          <w:color w:val="000000"/>
        </w:rPr>
        <w:t>.</w:t>
      </w:r>
      <w:r w:rsidRPr="007874C7">
        <w:rPr>
          <w:rStyle w:val="apple-converted-space"/>
          <w:color w:val="000000"/>
        </w:rPr>
        <w:t xml:space="preserve"> </w:t>
      </w:r>
      <w:r w:rsidRPr="007874C7">
        <w:rPr>
          <w:color w:val="000000"/>
        </w:rPr>
        <w:t xml:space="preserve">Каждый член Общественной палаты в своей деятельности должен руководствоваться общественными интересами и заботиться о повышении авторитета Общественной палаты. Члены Общественной палаты признают, что </w:t>
      </w:r>
      <w:r w:rsidR="006115BD" w:rsidRPr="007874C7">
        <w:t>недопустимо самоутверждаться</w:t>
      </w:r>
      <w:r w:rsidR="006115BD" w:rsidRPr="007874C7">
        <w:rPr>
          <w:color w:val="000000"/>
        </w:rPr>
        <w:t xml:space="preserve"> </w:t>
      </w:r>
      <w:r w:rsidRPr="007874C7">
        <w:rPr>
          <w:color w:val="000000"/>
        </w:rPr>
        <w:t xml:space="preserve">путем давления на мнение коллег. </w:t>
      </w:r>
    </w:p>
    <w:p w:rsidR="005E22DE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</w:pPr>
      <w:r w:rsidRPr="007874C7">
        <w:t>Статья 8</w:t>
      </w:r>
      <w:r w:rsidR="00F17791" w:rsidRPr="007874C7">
        <w:t>.</w:t>
      </w:r>
      <w:r w:rsidRPr="007874C7">
        <w:t xml:space="preserve"> Члены Общественной палаты не должны использовать в публичной полемике грубы</w:t>
      </w:r>
      <w:r w:rsidR="006115BD" w:rsidRPr="007874C7">
        <w:t>е</w:t>
      </w:r>
      <w:r w:rsidRPr="007874C7">
        <w:t xml:space="preserve"> и некорректны</w:t>
      </w:r>
      <w:r w:rsidR="006115BD" w:rsidRPr="007874C7">
        <w:t>е</w:t>
      </w:r>
      <w:r w:rsidRPr="007874C7">
        <w:t xml:space="preserve"> выражени</w:t>
      </w:r>
      <w:r w:rsidR="006115BD" w:rsidRPr="007874C7">
        <w:t>я</w:t>
      </w:r>
      <w:r w:rsidRPr="007874C7">
        <w:t>, не должны допускать обсуждение поведения и личность собеседника</w:t>
      </w:r>
      <w:r w:rsidR="006115BD" w:rsidRPr="007874C7">
        <w:t>,</w:t>
      </w:r>
      <w:r w:rsidRPr="007874C7">
        <w:t xml:space="preserve"> </w:t>
      </w:r>
      <w:r w:rsidRPr="007874C7">
        <w:rPr>
          <w:strike/>
        </w:rPr>
        <w:t>и</w:t>
      </w:r>
      <w:r w:rsidRPr="007874C7">
        <w:t xml:space="preserve"> обязаны относиться к коллегам и окружающим в духе доверия, уважения и толерантности.</w:t>
      </w:r>
    </w:p>
    <w:p w:rsidR="005E22DE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rStyle w:val="apple-converted-space"/>
          <w:color w:val="000000"/>
        </w:rPr>
      </w:pPr>
      <w:r w:rsidRPr="007874C7">
        <w:rPr>
          <w:color w:val="000000"/>
        </w:rPr>
        <w:t>Статья 9</w:t>
      </w:r>
      <w:r w:rsidR="00F17791" w:rsidRPr="007874C7">
        <w:rPr>
          <w:rStyle w:val="apple-converted-space"/>
          <w:color w:val="000000"/>
        </w:rPr>
        <w:t xml:space="preserve">. </w:t>
      </w:r>
      <w:r w:rsidRPr="007874C7">
        <w:rPr>
          <w:color w:val="000000"/>
        </w:rPr>
        <w:t xml:space="preserve">Члены Общественной палаты обязаны проявлять уважение к убеждениям, традициям, культурным особенностям этнических  и социальных групп, религиозных конфессий, действующих на территории </w:t>
      </w:r>
      <w:r w:rsidR="00800A25">
        <w:rPr>
          <w:color w:val="000000"/>
        </w:rPr>
        <w:t>Златоустовского городского округа</w:t>
      </w:r>
      <w:r w:rsidRPr="007874C7">
        <w:rPr>
          <w:color w:val="000000"/>
        </w:rPr>
        <w:t>, способствовать межнациональному и межконфессиональному миру и согласию.</w:t>
      </w:r>
      <w:r w:rsidRPr="007874C7">
        <w:rPr>
          <w:rStyle w:val="apple-converted-space"/>
          <w:color w:val="000000"/>
        </w:rPr>
        <w:t> </w:t>
      </w:r>
    </w:p>
    <w:p w:rsidR="005E22DE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rStyle w:val="apple-converted-space"/>
          <w:color w:val="000000"/>
        </w:rPr>
      </w:pPr>
      <w:r w:rsidRPr="007874C7">
        <w:rPr>
          <w:color w:val="000000"/>
        </w:rPr>
        <w:t>Статья 10</w:t>
      </w:r>
      <w:r w:rsidR="00F17791" w:rsidRPr="007874C7">
        <w:rPr>
          <w:rStyle w:val="apple-converted-space"/>
          <w:color w:val="000000"/>
        </w:rPr>
        <w:t xml:space="preserve">. </w:t>
      </w:r>
      <w:r w:rsidRPr="007874C7">
        <w:rPr>
          <w:color w:val="000000"/>
        </w:rPr>
        <w:t>Честность, объективность в суждениях и оценках, а также персональная и взаимная ответственность являются обязательными признаками поведенческой модели членов Общественной палаты. Они должны исходить из ответственного и добросовестного исполнения своих обязанностей</w:t>
      </w:r>
      <w:r w:rsidR="006115BD" w:rsidRPr="007874C7">
        <w:rPr>
          <w:color w:val="FF0000"/>
        </w:rPr>
        <w:t>.</w:t>
      </w:r>
      <w:r w:rsidRPr="007874C7">
        <w:rPr>
          <w:rStyle w:val="apple-converted-space"/>
          <w:color w:val="000000"/>
        </w:rPr>
        <w:t> </w:t>
      </w:r>
    </w:p>
    <w:p w:rsidR="005E22DE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rStyle w:val="apple-converted-space"/>
          <w:color w:val="000000"/>
          <w:spacing w:val="-4"/>
        </w:rPr>
      </w:pPr>
      <w:r w:rsidRPr="007874C7">
        <w:rPr>
          <w:color w:val="000000"/>
          <w:spacing w:val="-4"/>
        </w:rPr>
        <w:t>Статья 11</w:t>
      </w:r>
      <w:r w:rsidR="00F17791" w:rsidRPr="007874C7">
        <w:rPr>
          <w:rStyle w:val="apple-converted-space"/>
          <w:color w:val="000000"/>
          <w:spacing w:val="-4"/>
        </w:rPr>
        <w:t xml:space="preserve">. </w:t>
      </w:r>
      <w:r w:rsidR="001C1B9C" w:rsidRPr="007874C7">
        <w:rPr>
          <w:rStyle w:val="apple-converted-space"/>
          <w:color w:val="000000"/>
          <w:spacing w:val="-4"/>
        </w:rPr>
        <w:t>Ч</w:t>
      </w:r>
      <w:r w:rsidR="00F17791" w:rsidRPr="007874C7">
        <w:rPr>
          <w:color w:val="000000"/>
          <w:spacing w:val="-4"/>
        </w:rPr>
        <w:t>лены О</w:t>
      </w:r>
      <w:r w:rsidRPr="007874C7">
        <w:rPr>
          <w:color w:val="000000"/>
          <w:spacing w:val="-4"/>
        </w:rPr>
        <w:t>бщественной палаты в своей деятельности и выступлениях в качестве члена Общественной палаты, не должны оказывать предпочтение той или иной</w:t>
      </w:r>
      <w:r w:rsidRPr="007874C7">
        <w:rPr>
          <w:rStyle w:val="apple-converted-space"/>
          <w:color w:val="000000"/>
          <w:spacing w:val="-4"/>
        </w:rPr>
        <w:t> </w:t>
      </w:r>
      <w:r w:rsidRPr="007874C7">
        <w:rPr>
          <w:color w:val="000000"/>
          <w:spacing w:val="-4"/>
        </w:rPr>
        <w:t xml:space="preserve">политической партии. При этом </w:t>
      </w:r>
      <w:r w:rsidRPr="007874C7">
        <w:rPr>
          <w:color w:val="000000"/>
          <w:spacing w:val="-4"/>
        </w:rPr>
        <w:lastRenderedPageBreak/>
        <w:t>член Общественной палаты может участвовать в мероприятиях, организованных партиями и направленных на развитие гражданского общества и поддержку гражданских инициатив.</w:t>
      </w:r>
    </w:p>
    <w:p w:rsidR="005E22DE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7874C7">
        <w:rPr>
          <w:color w:val="000000"/>
        </w:rPr>
        <w:t>Статья 12. Во время своих публичных выступлений</w:t>
      </w:r>
      <w:r w:rsidRPr="007874C7">
        <w:rPr>
          <w:strike/>
          <w:color w:val="000000"/>
        </w:rPr>
        <w:t>,</w:t>
      </w:r>
      <w:r w:rsidRPr="007874C7">
        <w:rPr>
          <w:color w:val="000000"/>
        </w:rPr>
        <w:t xml:space="preserve"> члены Общественной палаты обязаны не допускать высказываний, заявлений, обращений от имени Общественной палаты или ее </w:t>
      </w:r>
      <w:r w:rsidR="006115BD" w:rsidRPr="007874C7">
        <w:t>рабочих групп</w:t>
      </w:r>
      <w:r w:rsidR="006115BD" w:rsidRPr="007874C7">
        <w:rPr>
          <w:color w:val="000000"/>
        </w:rPr>
        <w:t xml:space="preserve"> </w:t>
      </w:r>
      <w:r w:rsidRPr="007874C7">
        <w:rPr>
          <w:color w:val="000000"/>
        </w:rPr>
        <w:t xml:space="preserve">и комиссий, не будучи на то </w:t>
      </w:r>
      <w:r w:rsidRPr="007874C7">
        <w:t>уполномоченным</w:t>
      </w:r>
      <w:r w:rsidR="006115BD" w:rsidRPr="007874C7">
        <w:t>и</w:t>
      </w:r>
      <w:r w:rsidRPr="007874C7">
        <w:t>. Каждый</w:t>
      </w:r>
      <w:r w:rsidRPr="007874C7">
        <w:rPr>
          <w:color w:val="000000"/>
        </w:rPr>
        <w:t xml:space="preserve"> член Палаты обязан содействовать представителям средств массовой информации в объективном освещении деятельности Общественной палаты.</w:t>
      </w:r>
    </w:p>
    <w:p w:rsidR="005E22DE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7874C7">
        <w:rPr>
          <w:color w:val="000000"/>
        </w:rPr>
        <w:t>Статья 13</w:t>
      </w:r>
      <w:r w:rsidR="00F17791" w:rsidRPr="007874C7">
        <w:rPr>
          <w:color w:val="000000"/>
        </w:rPr>
        <w:t xml:space="preserve">. </w:t>
      </w:r>
      <w:r w:rsidRPr="007874C7">
        <w:rPr>
          <w:color w:val="000000"/>
        </w:rPr>
        <w:t xml:space="preserve">В случае опоздания или невозможности принять участие в работе органов Общественной палаты, члены Общественной палаты обязаны уведомлять </w:t>
      </w:r>
      <w:r w:rsidR="00C22689" w:rsidRPr="007874C7">
        <w:rPr>
          <w:color w:val="000000"/>
        </w:rPr>
        <w:t>председател</w:t>
      </w:r>
      <w:r w:rsidRPr="007874C7">
        <w:rPr>
          <w:color w:val="000000"/>
        </w:rPr>
        <w:t>я</w:t>
      </w:r>
      <w:r w:rsidR="001C1B9C" w:rsidRPr="007874C7">
        <w:rPr>
          <w:color w:val="000000"/>
        </w:rPr>
        <w:t xml:space="preserve"> </w:t>
      </w:r>
      <w:r w:rsidRPr="007874C7">
        <w:rPr>
          <w:color w:val="000000"/>
        </w:rPr>
        <w:t>Общественной палаты, председателя комиссии, руководителя рабочей группы до начала, соответственно, пленарного заседания, заседания Совета Общественной палаты, заседания комиссии, рабочей группы.</w:t>
      </w:r>
    </w:p>
    <w:p w:rsidR="007874C7" w:rsidRPr="007874C7" w:rsidRDefault="007874C7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</w:p>
    <w:p w:rsidR="005E22DE" w:rsidRPr="007874C7" w:rsidRDefault="005E22DE" w:rsidP="007874C7">
      <w:pPr>
        <w:pStyle w:val="a3"/>
        <w:numPr>
          <w:ilvl w:val="0"/>
          <w:numId w:val="1"/>
        </w:numPr>
        <w:shd w:val="clear" w:color="auto" w:fill="FFFFFF"/>
        <w:tabs>
          <w:tab w:val="left" w:pos="-142"/>
        </w:tabs>
        <w:spacing w:before="360" w:beforeAutospacing="0" w:after="0" w:afterAutospacing="0" w:line="276" w:lineRule="auto"/>
        <w:ind w:left="714" w:hanging="357"/>
        <w:contextualSpacing/>
        <w:jc w:val="center"/>
        <w:rPr>
          <w:b/>
          <w:bCs/>
          <w:color w:val="000000"/>
        </w:rPr>
      </w:pPr>
      <w:r w:rsidRPr="007874C7">
        <w:rPr>
          <w:b/>
          <w:bCs/>
          <w:color w:val="000000"/>
        </w:rPr>
        <w:t>ОТВЕТСТВЕННОСТЬ ЗА НАРУШЕНИЕ КОДЕКСА ЭТИКИ</w:t>
      </w:r>
    </w:p>
    <w:p w:rsidR="00315DC6" w:rsidRPr="007874C7" w:rsidRDefault="00315DC6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left="720"/>
        <w:contextualSpacing/>
        <w:jc w:val="both"/>
        <w:rPr>
          <w:color w:val="000000"/>
        </w:rPr>
      </w:pPr>
    </w:p>
    <w:p w:rsidR="005E22DE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7874C7">
        <w:rPr>
          <w:color w:val="000000"/>
        </w:rPr>
        <w:t>Статья 14. Нарушением настоящего Кодекса является невыполнение или ненадлежащее выполнение членом Общественной палаты этических норм и правил поведения, установленных настоящим Кодексом.</w:t>
      </w:r>
    </w:p>
    <w:p w:rsidR="005E22DE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7874C7">
        <w:rPr>
          <w:color w:val="000000"/>
        </w:rPr>
        <w:t>Статья 15</w:t>
      </w:r>
      <w:r w:rsidR="00F17791" w:rsidRPr="007874C7">
        <w:rPr>
          <w:color w:val="000000"/>
        </w:rPr>
        <w:t>.</w:t>
      </w:r>
      <w:r w:rsidRPr="007874C7">
        <w:rPr>
          <w:color w:val="000000"/>
        </w:rPr>
        <w:t xml:space="preserve"> В случаях нарушения Кодекса этики  на заседании Общественной палаты, Совета Палаты, Комиссий и Рабочих групп, председательствующий предупреждает члена Общественной палаты о недопустимости подобного нарушения, а в случае повторного нарушения, лишает его права выступления в течение всего заседания.</w:t>
      </w:r>
    </w:p>
    <w:p w:rsidR="00B579C3" w:rsidRPr="007874C7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7874C7">
        <w:rPr>
          <w:color w:val="000000"/>
        </w:rPr>
        <w:t>Статья 16</w:t>
      </w:r>
      <w:r w:rsidR="00F17791" w:rsidRPr="007874C7">
        <w:rPr>
          <w:color w:val="000000"/>
        </w:rPr>
        <w:t>.</w:t>
      </w:r>
      <w:r w:rsidR="00B579C3" w:rsidRPr="007874C7">
        <w:rPr>
          <w:color w:val="000000"/>
        </w:rPr>
        <w:t xml:space="preserve"> </w:t>
      </w:r>
      <w:r w:rsidRPr="007874C7">
        <w:rPr>
          <w:color w:val="000000"/>
        </w:rPr>
        <w:t>В случае грубого нарушения членом Общественной палаты Кодекса этики, его полномочия и членство в Общественной палате могут быть прекращены на пленарном заседании Общественной палаты, на основании Закона «Об Обществе</w:t>
      </w:r>
      <w:r w:rsidR="00B579C3" w:rsidRPr="007874C7">
        <w:rPr>
          <w:color w:val="000000"/>
        </w:rPr>
        <w:t xml:space="preserve">нной палате </w:t>
      </w:r>
      <w:r w:rsidR="001C1B9C" w:rsidRPr="007874C7">
        <w:rPr>
          <w:color w:val="000000"/>
        </w:rPr>
        <w:t>Челябинской</w:t>
      </w:r>
      <w:r w:rsidR="00B579C3" w:rsidRPr="007874C7">
        <w:rPr>
          <w:color w:val="000000"/>
        </w:rPr>
        <w:t xml:space="preserve"> области»,</w:t>
      </w:r>
      <w:r w:rsidRPr="007874C7">
        <w:rPr>
          <w:color w:val="000000"/>
        </w:rPr>
        <w:t xml:space="preserve"> в порядке, установленном регламентом Общественной палаты.</w:t>
      </w:r>
    </w:p>
    <w:p w:rsidR="005E22DE" w:rsidRDefault="005E22DE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7874C7">
        <w:rPr>
          <w:color w:val="000000"/>
        </w:rPr>
        <w:t>Статья 17</w:t>
      </w:r>
      <w:r w:rsidR="00F17791" w:rsidRPr="007874C7">
        <w:rPr>
          <w:color w:val="000000"/>
        </w:rPr>
        <w:t>.</w:t>
      </w:r>
      <w:r w:rsidR="00B579C3" w:rsidRPr="007874C7">
        <w:rPr>
          <w:color w:val="000000"/>
        </w:rPr>
        <w:t xml:space="preserve"> </w:t>
      </w:r>
      <w:r w:rsidRPr="007874C7">
        <w:rPr>
          <w:color w:val="000000"/>
        </w:rPr>
        <w:t>Под грубым нарушением понимается нарушение норм, установленных настоящим Кодексом, допущенное членом Общественной палаты при осуществлении своих полномочий, которое отрицательно повлияло на осуществление целей и задач Общественной палаты.</w:t>
      </w:r>
    </w:p>
    <w:p w:rsidR="00AB7783" w:rsidRPr="007874C7" w:rsidRDefault="00AB7783" w:rsidP="00315DC6">
      <w:pPr>
        <w:pStyle w:val="a3"/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</w:p>
    <w:p w:rsidR="00AB7783" w:rsidRDefault="00AB7783" w:rsidP="00AB7783">
      <w:pPr>
        <w:jc w:val="center"/>
        <w:rPr>
          <w:b/>
        </w:rPr>
      </w:pPr>
      <w:r w:rsidRPr="00AB7783">
        <w:rPr>
          <w:b/>
        </w:rPr>
        <w:t>4. ЗАКЛЮЧИТЕЛЬНЫЕ ПОЛОЖЕНИЯ</w:t>
      </w:r>
    </w:p>
    <w:p w:rsidR="00AB7783" w:rsidRDefault="00AB7783" w:rsidP="00AB7783">
      <w:pPr>
        <w:spacing w:after="0"/>
        <w:ind w:firstLine="567"/>
        <w:jc w:val="both"/>
      </w:pPr>
      <w:r>
        <w:t xml:space="preserve">Статья 18. </w:t>
      </w:r>
      <w:r w:rsidRPr="00AB7783">
        <w:t xml:space="preserve">Действие настоящего Кодекса распространяется на членов Общественной палаты. </w:t>
      </w:r>
      <w:r w:rsidRPr="00AB7783">
        <w:br/>
        <w:t>В отношениях, не урегулированных настоящим Кодексом и законодательством Российской Федерации, члены Общественной палаты должны руководствоваться морально-нравственными принципами.</w:t>
      </w:r>
      <w:r w:rsidRPr="00AB7783">
        <w:br/>
      </w:r>
      <w:r>
        <w:t xml:space="preserve">       Статья 19</w:t>
      </w:r>
      <w:r w:rsidRPr="00AB7783">
        <w:t>.</w:t>
      </w:r>
      <w:r>
        <w:t xml:space="preserve"> </w:t>
      </w:r>
      <w:r w:rsidRPr="00AB7783">
        <w:t>Настоящий Кодекс вступает в силу со дня принятия его на заседании Общественной палаты большинством голосов от общего числа членов Общественной палаты.</w:t>
      </w:r>
    </w:p>
    <w:p w:rsidR="00AB7783" w:rsidRPr="00AB7783" w:rsidRDefault="00AB7783" w:rsidP="00AB7783">
      <w:pPr>
        <w:spacing w:after="0"/>
        <w:ind w:firstLine="567"/>
        <w:jc w:val="both"/>
      </w:pPr>
      <w:r>
        <w:t>Статья 20</w:t>
      </w:r>
      <w:r w:rsidRPr="00AB7783">
        <w:t xml:space="preserve">. </w:t>
      </w:r>
      <w:r>
        <w:t xml:space="preserve"> </w:t>
      </w:r>
      <w:r w:rsidRPr="00AB7783">
        <w:t>Внесения изменений в Кодекс принимаются большинством голосов от общего числа членов Общественной палаты и оформляются решением Общественной палаты.</w:t>
      </w:r>
      <w:r w:rsidRPr="00AB7783">
        <w:br/>
        <w:t>Решения Общественной палаты о внесении изменений в Кодекс вступают в силу со дня их принятия, если Общественная палата не примет иное решение.</w:t>
      </w:r>
    </w:p>
    <w:sectPr w:rsidR="00AB7783" w:rsidRPr="00AB7783" w:rsidSect="0016590C">
      <w:pgSz w:w="11906" w:h="16838"/>
      <w:pgMar w:top="568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25CAC"/>
    <w:multiLevelType w:val="hybridMultilevel"/>
    <w:tmpl w:val="CEF8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2DE"/>
    <w:rsid w:val="00031370"/>
    <w:rsid w:val="0016590C"/>
    <w:rsid w:val="001C1B9C"/>
    <w:rsid w:val="00250766"/>
    <w:rsid w:val="002763F1"/>
    <w:rsid w:val="00315DC6"/>
    <w:rsid w:val="004F665C"/>
    <w:rsid w:val="0050728F"/>
    <w:rsid w:val="005D5C8F"/>
    <w:rsid w:val="005E22DE"/>
    <w:rsid w:val="0060231D"/>
    <w:rsid w:val="006115BD"/>
    <w:rsid w:val="007874C7"/>
    <w:rsid w:val="00800A25"/>
    <w:rsid w:val="00801D48"/>
    <w:rsid w:val="00AB7783"/>
    <w:rsid w:val="00B579C3"/>
    <w:rsid w:val="00BB1801"/>
    <w:rsid w:val="00C22689"/>
    <w:rsid w:val="00C50B54"/>
    <w:rsid w:val="00CD1A8D"/>
    <w:rsid w:val="00DA2767"/>
    <w:rsid w:val="00DD6D19"/>
    <w:rsid w:val="00DE28E3"/>
    <w:rsid w:val="00F17791"/>
    <w:rsid w:val="00F2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50377-4BD1-42AC-87EC-D0FF50E8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67"/>
  </w:style>
  <w:style w:type="paragraph" w:styleId="1">
    <w:name w:val="heading 1"/>
    <w:basedOn w:val="a"/>
    <w:next w:val="a"/>
    <w:link w:val="10"/>
    <w:uiPriority w:val="99"/>
    <w:qFormat/>
    <w:rsid w:val="00B579C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2D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E22DE"/>
  </w:style>
  <w:style w:type="character" w:customStyle="1" w:styleId="10">
    <w:name w:val="Заголовок 1 Знак"/>
    <w:basedOn w:val="a0"/>
    <w:link w:val="1"/>
    <w:uiPriority w:val="99"/>
    <w:rsid w:val="00B579C3"/>
    <w:rPr>
      <w:rFonts w:ascii="Arial" w:eastAsia="Times New Roman" w:hAnsi="Arial" w:cs="Arial"/>
      <w:szCs w:val="24"/>
      <w:lang w:eastAsia="ru-RU"/>
    </w:rPr>
  </w:style>
  <w:style w:type="character" w:styleId="a4">
    <w:name w:val="Strong"/>
    <w:basedOn w:val="a0"/>
    <w:uiPriority w:val="22"/>
    <w:qFormat/>
    <w:rsid w:val="00AB7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Белов Алексей</cp:lastModifiedBy>
  <cp:revision>5</cp:revision>
  <cp:lastPrinted>2018-06-06T04:04:00Z</cp:lastPrinted>
  <dcterms:created xsi:type="dcterms:W3CDTF">2019-12-19T08:07:00Z</dcterms:created>
  <dcterms:modified xsi:type="dcterms:W3CDTF">2020-07-18T06:40:00Z</dcterms:modified>
</cp:coreProperties>
</file>