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D6E" w:rsidRDefault="003A1D6E" w:rsidP="003A1D6E">
      <w:pPr>
        <w:jc w:val="center"/>
        <w:rPr>
          <w:sz w:val="28"/>
          <w:szCs w:val="28"/>
        </w:rPr>
      </w:pPr>
      <w:r>
        <w:rPr>
          <w:sz w:val="28"/>
          <w:szCs w:val="28"/>
        </w:rPr>
        <w:t>ДОКЛАД</w:t>
      </w:r>
    </w:p>
    <w:p w:rsidR="003A1D6E" w:rsidRDefault="003A1D6E" w:rsidP="003A1D6E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деятельности Административной комиссии Златоустовского городского округа за 202</w:t>
      </w:r>
      <w:r w:rsidR="004835F4">
        <w:rPr>
          <w:sz w:val="28"/>
          <w:szCs w:val="28"/>
        </w:rPr>
        <w:t>0</w:t>
      </w:r>
      <w:r>
        <w:rPr>
          <w:sz w:val="28"/>
          <w:szCs w:val="28"/>
        </w:rPr>
        <w:t xml:space="preserve"> год</w:t>
      </w:r>
    </w:p>
    <w:p w:rsidR="007E3CCA" w:rsidRDefault="007E3CCA" w:rsidP="007E3CCA">
      <w:pPr>
        <w:jc w:val="center"/>
        <w:rPr>
          <w:sz w:val="28"/>
          <w:szCs w:val="28"/>
        </w:rPr>
      </w:pPr>
    </w:p>
    <w:p w:rsidR="007E3CCA" w:rsidRDefault="007E3CCA" w:rsidP="003A1D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 период 202</w:t>
      </w:r>
      <w:r w:rsidR="00F6682E">
        <w:rPr>
          <w:sz w:val="28"/>
          <w:szCs w:val="28"/>
        </w:rPr>
        <w:t>0</w:t>
      </w:r>
      <w:r>
        <w:rPr>
          <w:sz w:val="28"/>
          <w:szCs w:val="28"/>
        </w:rPr>
        <w:t xml:space="preserve"> года состоялось </w:t>
      </w:r>
      <w:r w:rsidRPr="00B148D1">
        <w:rPr>
          <w:b/>
          <w:sz w:val="28"/>
          <w:szCs w:val="28"/>
        </w:rPr>
        <w:t>3</w:t>
      </w:r>
      <w:r w:rsidR="00F6682E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заседаний комиссии, на которых рассматривались</w:t>
      </w:r>
      <w:r w:rsidRPr="003350A6">
        <w:rPr>
          <w:sz w:val="28"/>
          <w:szCs w:val="28"/>
        </w:rPr>
        <w:t xml:space="preserve">  административные </w:t>
      </w:r>
      <w:r>
        <w:rPr>
          <w:sz w:val="28"/>
          <w:szCs w:val="28"/>
        </w:rPr>
        <w:t xml:space="preserve">материалы  по статье  3  </w:t>
      </w:r>
      <w:r w:rsidRPr="003350A6">
        <w:rPr>
          <w:sz w:val="28"/>
          <w:szCs w:val="28"/>
        </w:rPr>
        <w:t>«</w:t>
      </w:r>
      <w:r>
        <w:rPr>
          <w:sz w:val="28"/>
          <w:szCs w:val="28"/>
        </w:rPr>
        <w:t>Нарушения в области благоустройства территорий муниципальных образований</w:t>
      </w:r>
      <w:r w:rsidRPr="003350A6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и по статье 15 </w:t>
      </w:r>
      <w:r w:rsidRPr="00281B40">
        <w:rPr>
          <w:sz w:val="28"/>
          <w:szCs w:val="28"/>
        </w:rPr>
        <w:t>«</w:t>
      </w:r>
      <w:r>
        <w:rPr>
          <w:sz w:val="28"/>
          <w:szCs w:val="28"/>
        </w:rPr>
        <w:t>Нарушение правил охраны жизни людей на водных объектах, установленных нормативным правовым актом Челябинской области</w:t>
      </w:r>
      <w:proofErr w:type="gramStart"/>
      <w:r w:rsidRPr="00281B40">
        <w:rPr>
          <w:sz w:val="28"/>
          <w:szCs w:val="28"/>
        </w:rPr>
        <w:t>»</w:t>
      </w:r>
      <w:r w:rsidRPr="003350A6">
        <w:rPr>
          <w:sz w:val="28"/>
          <w:szCs w:val="28"/>
        </w:rPr>
        <w:t>З</w:t>
      </w:r>
      <w:proofErr w:type="gramEnd"/>
      <w:r w:rsidRPr="003350A6">
        <w:rPr>
          <w:sz w:val="28"/>
          <w:szCs w:val="28"/>
        </w:rPr>
        <w:t>акона Чел</w:t>
      </w:r>
      <w:r>
        <w:rPr>
          <w:sz w:val="28"/>
          <w:szCs w:val="28"/>
        </w:rPr>
        <w:t xml:space="preserve">ябинской области от 27.05.2010 года № 584 – </w:t>
      </w:r>
      <w:r w:rsidRPr="003350A6">
        <w:rPr>
          <w:sz w:val="28"/>
          <w:szCs w:val="28"/>
        </w:rPr>
        <w:t>ЗО «Об административных правонарушениях в Челябинской области».</w:t>
      </w:r>
    </w:p>
    <w:p w:rsidR="007E3CCA" w:rsidRDefault="007E3CCA" w:rsidP="007E3CC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Специалистами отдела административной практики Управления муниципальной милиции Администрации ЗГО составлено </w:t>
      </w:r>
      <w:r>
        <w:rPr>
          <w:b/>
          <w:sz w:val="28"/>
          <w:szCs w:val="28"/>
        </w:rPr>
        <w:t>22</w:t>
      </w:r>
      <w:r w:rsidR="00AE19FC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протоколов об административном правонарушении, выявлено </w:t>
      </w:r>
      <w:r>
        <w:rPr>
          <w:b/>
          <w:sz w:val="28"/>
          <w:szCs w:val="28"/>
        </w:rPr>
        <w:t>21</w:t>
      </w:r>
      <w:r w:rsidR="00AE19FC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фактов нарушения Правил благоустройства территории Златоустовского городского округа, утвержденных решением Собрания Депутатов ЗГО от 06.07.2012 года № 30 – ЗГО и </w:t>
      </w:r>
      <w:r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фактов нарушения Правил производства земляных работ, влекущих нарушение естественного природного ландшафта на территории Златоустовского городского округа,  утвержденных решением Собрания Депутатов ЗГО от 05.05.2014</w:t>
      </w:r>
      <w:proofErr w:type="gramEnd"/>
      <w:r>
        <w:rPr>
          <w:sz w:val="28"/>
          <w:szCs w:val="28"/>
        </w:rPr>
        <w:t xml:space="preserve"> года № 20 – ЗГО.  Все протоколы поступили на рассмотрение в административную комиссию</w:t>
      </w:r>
      <w:r w:rsidRPr="00EE189E">
        <w:rPr>
          <w:sz w:val="28"/>
          <w:szCs w:val="28"/>
        </w:rPr>
        <w:t>, из них</w:t>
      </w:r>
      <w:r>
        <w:rPr>
          <w:sz w:val="28"/>
          <w:szCs w:val="28"/>
        </w:rPr>
        <w:t>:</w:t>
      </w:r>
    </w:p>
    <w:p w:rsidR="007E3CCA" w:rsidRDefault="007E3CCA" w:rsidP="007E3C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– </w:t>
      </w:r>
      <w:r w:rsidR="00AE19FC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 по части  1 статьи  3 «Повреждение, перемещение, снос, ненадлежащее содержание малых архитектурных форм, в том числе скамеек, урн, бордюров, ограждений, указателей и других элементов благоустройства, расположенных на территориях общего пользования, детских и спортивных площадках»;</w:t>
      </w:r>
    </w:p>
    <w:p w:rsidR="007E3CCA" w:rsidRDefault="007E3CCA" w:rsidP="007E3C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–  </w:t>
      </w:r>
      <w:r>
        <w:rPr>
          <w:b/>
          <w:sz w:val="28"/>
          <w:szCs w:val="28"/>
        </w:rPr>
        <w:t xml:space="preserve">3 </w:t>
      </w:r>
      <w:r>
        <w:rPr>
          <w:sz w:val="28"/>
          <w:szCs w:val="28"/>
        </w:rPr>
        <w:t xml:space="preserve">по части 2 статьи 3 </w:t>
      </w:r>
      <w:r w:rsidRPr="009C31E8">
        <w:rPr>
          <w:sz w:val="28"/>
          <w:szCs w:val="28"/>
        </w:rPr>
        <w:t xml:space="preserve">«Нарушение установленных муниципальными нормативными правовыми актами требований по содержанию и ремонту фасадов, </w:t>
      </w:r>
      <w:proofErr w:type="spellStart"/>
      <w:r w:rsidRPr="009C31E8">
        <w:rPr>
          <w:sz w:val="28"/>
          <w:szCs w:val="28"/>
        </w:rPr>
        <w:t>отмосток</w:t>
      </w:r>
      <w:proofErr w:type="spellEnd"/>
      <w:r w:rsidRPr="009C31E8">
        <w:rPr>
          <w:sz w:val="28"/>
          <w:szCs w:val="28"/>
        </w:rPr>
        <w:t>, водостоков, навесных металлических конструкций, окон, витрин, вывесок, входных узлов, иных архитектурных элементов нежилых зданий, строений и сооружений»</w:t>
      </w:r>
      <w:r>
        <w:rPr>
          <w:sz w:val="28"/>
          <w:szCs w:val="28"/>
        </w:rPr>
        <w:t>;</w:t>
      </w:r>
    </w:p>
    <w:p w:rsidR="007E3CCA" w:rsidRDefault="007E3CCA" w:rsidP="007E3C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–  </w:t>
      </w:r>
      <w:r>
        <w:rPr>
          <w:b/>
          <w:sz w:val="28"/>
          <w:szCs w:val="28"/>
        </w:rPr>
        <w:t>3</w:t>
      </w:r>
      <w:r w:rsidR="00AE19FC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 по части 5 статьи 3 «Размещение объявлений и иной информации, не являющейся рекламой, в неустановленных местах»;  </w:t>
      </w:r>
    </w:p>
    <w:p w:rsidR="007E3CCA" w:rsidRDefault="007E3CCA" w:rsidP="007E3C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–  </w:t>
      </w:r>
      <w:r>
        <w:rPr>
          <w:b/>
          <w:sz w:val="28"/>
          <w:szCs w:val="28"/>
        </w:rPr>
        <w:t>1</w:t>
      </w:r>
      <w:r w:rsidR="00AE19FC">
        <w:rPr>
          <w:b/>
          <w:sz w:val="28"/>
          <w:szCs w:val="28"/>
        </w:rPr>
        <w:t>22</w:t>
      </w:r>
      <w:r>
        <w:rPr>
          <w:sz w:val="28"/>
          <w:szCs w:val="28"/>
        </w:rPr>
        <w:t xml:space="preserve"> по части 6 статьи 3 «Торговля и оказание бытовых услуг либо услуг общественного питания в неустановленных местах»;</w:t>
      </w:r>
    </w:p>
    <w:p w:rsidR="007E3CCA" w:rsidRDefault="007E3CCA" w:rsidP="007E3C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–  </w:t>
      </w:r>
      <w:r w:rsidRPr="00C55AD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 по части  8  статьи 3 «Сброс мусора, иных отходов производства и потребления вне специально отведенных для этого мест»;  </w:t>
      </w:r>
    </w:p>
    <w:p w:rsidR="00AE19FC" w:rsidRDefault="00AE19FC" w:rsidP="007E3C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AE19FC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по части 9 статьи 3 «Организация несанкционированной свалки отходов»;</w:t>
      </w:r>
    </w:p>
    <w:p w:rsidR="007E3CCA" w:rsidRDefault="007E3CCA" w:rsidP="007E3CC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–  </w:t>
      </w:r>
      <w:r w:rsidR="00AE19FC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 по части 10 статьи 3 </w:t>
      </w:r>
      <w:r w:rsidRPr="005874E5">
        <w:rPr>
          <w:sz w:val="28"/>
          <w:szCs w:val="28"/>
        </w:rPr>
        <w:t>«Оставление без цели выполнения аварийных или ремонтных работ механических транспортных средств на газонах, тротуарах, озелененных территориях, детских и спортивных площадках, а также их стоянка, препятствующая вывозу коммунальных отходов, не связанные с нарушением правил стоянки и остановки транспортных средств и не повлекшие нарушения экологических, санитарно-эпидемиологических требований, установленных федеральным законодательством»</w:t>
      </w:r>
      <w:r>
        <w:rPr>
          <w:sz w:val="28"/>
          <w:szCs w:val="28"/>
        </w:rPr>
        <w:t>;</w:t>
      </w:r>
      <w:proofErr w:type="gramEnd"/>
    </w:p>
    <w:p w:rsidR="007E3CCA" w:rsidRDefault="007E3CCA" w:rsidP="007E3CC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– </w:t>
      </w:r>
      <w:r w:rsidR="00AE19FC">
        <w:rPr>
          <w:b/>
          <w:sz w:val="28"/>
          <w:szCs w:val="28"/>
        </w:rPr>
        <w:t>12</w:t>
      </w:r>
      <w:r>
        <w:rPr>
          <w:sz w:val="28"/>
          <w:szCs w:val="28"/>
        </w:rPr>
        <w:t xml:space="preserve"> по части 11 статьи 3 </w:t>
      </w:r>
      <w:r w:rsidRPr="009E21D3">
        <w:rPr>
          <w:sz w:val="28"/>
          <w:szCs w:val="28"/>
        </w:rPr>
        <w:t>«Не проведение предусмотренных муниципальными нормативными правовыми актами работ по содержанию и уборке территорий и объектов благоустройства, повлекшее их загрязнение или засорение, либо нарушение установленных сроков и порядка проведения указанных работ, не повлекшее нарушения экологических, санитарно-эпидемиологических требований, требований технической эксплуатации жилищного фонда, установленных федеральным законодательством»</w:t>
      </w:r>
      <w:r>
        <w:rPr>
          <w:sz w:val="28"/>
          <w:szCs w:val="28"/>
        </w:rPr>
        <w:t>;</w:t>
      </w:r>
    </w:p>
    <w:p w:rsidR="007E3CCA" w:rsidRDefault="007E3CCA" w:rsidP="007E3C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–  </w:t>
      </w:r>
      <w:r w:rsidR="00AE19FC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 по части 14 статьи 3 </w:t>
      </w:r>
      <w:r w:rsidRPr="003A10F4">
        <w:rPr>
          <w:sz w:val="28"/>
          <w:szCs w:val="28"/>
        </w:rPr>
        <w:t>«Самовольная установка временных объектов, за исключением случаев, когда ответственность за самовольную установку объектов, являющихся в соответствии  с настоящим Законом временными объектами, предусмотрена федеральным законодательством</w:t>
      </w:r>
      <w:r>
        <w:rPr>
          <w:sz w:val="28"/>
          <w:szCs w:val="28"/>
        </w:rPr>
        <w:t>»;</w:t>
      </w:r>
    </w:p>
    <w:p w:rsidR="007E3CCA" w:rsidRPr="004B3B54" w:rsidRDefault="007E3CCA" w:rsidP="007E3C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– </w:t>
      </w:r>
      <w:r w:rsidR="00AE19FC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по части </w:t>
      </w:r>
      <w:r w:rsidRPr="00E775AB">
        <w:rPr>
          <w:sz w:val="28"/>
          <w:szCs w:val="28"/>
        </w:rPr>
        <w:t>16 статьи 3 «Производство земляных работ, влекущих повреждение или уничтожение зеленых насаждений, нарушение конструкций дорог, тротуаров, других объектов и элементов благоустройства, без письменного разрешения (ордера на производство земляных работ) в случаях, если такое письменное разрешение (ордер на производство земляных работ) обязательно»</w:t>
      </w:r>
      <w:r w:rsidRPr="004B3B54">
        <w:rPr>
          <w:sz w:val="28"/>
          <w:szCs w:val="28"/>
        </w:rPr>
        <w:t xml:space="preserve">; </w:t>
      </w:r>
    </w:p>
    <w:p w:rsidR="007E3CCA" w:rsidRDefault="007E3CCA" w:rsidP="007E3C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– </w:t>
      </w:r>
      <w:r w:rsidR="00AE19F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по части 17 статьи 3 </w:t>
      </w:r>
      <w:r w:rsidRPr="00085203">
        <w:rPr>
          <w:sz w:val="28"/>
          <w:szCs w:val="28"/>
        </w:rPr>
        <w:t>«Несоблюдение указанных в письменном разрешении (ордере на производство земля</w:t>
      </w:r>
      <w:r>
        <w:rPr>
          <w:sz w:val="28"/>
          <w:szCs w:val="28"/>
        </w:rPr>
        <w:t xml:space="preserve">ных работ) сроков производства </w:t>
      </w:r>
      <w:r w:rsidRPr="00085203">
        <w:rPr>
          <w:sz w:val="28"/>
          <w:szCs w:val="28"/>
        </w:rPr>
        <w:t>земляных работ»;</w:t>
      </w:r>
    </w:p>
    <w:p w:rsidR="007E3CCA" w:rsidRDefault="007E3CCA" w:rsidP="00AE19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E19F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281B40">
        <w:rPr>
          <w:sz w:val="28"/>
          <w:szCs w:val="28"/>
        </w:rPr>
        <w:t xml:space="preserve">статьи 15 </w:t>
      </w:r>
      <w:r w:rsidR="00AE19FC">
        <w:rPr>
          <w:sz w:val="28"/>
          <w:szCs w:val="28"/>
        </w:rPr>
        <w:t>«Нарушение правил охраны жизни людей на водных объектах».</w:t>
      </w:r>
    </w:p>
    <w:p w:rsidR="007E3CCA" w:rsidRDefault="007E3CCA" w:rsidP="00AE19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протоколы комиссией рассмотрены, вынесено </w:t>
      </w:r>
      <w:r w:rsidR="00D6361C">
        <w:rPr>
          <w:b/>
          <w:sz w:val="28"/>
          <w:szCs w:val="28"/>
        </w:rPr>
        <w:t>199</w:t>
      </w:r>
      <w:r>
        <w:rPr>
          <w:sz w:val="28"/>
          <w:szCs w:val="28"/>
        </w:rPr>
        <w:t xml:space="preserve">  постановления  о назначении административного наказания</w:t>
      </w:r>
      <w:r w:rsidRPr="003350A6">
        <w:rPr>
          <w:sz w:val="28"/>
          <w:szCs w:val="28"/>
        </w:rPr>
        <w:t>.</w:t>
      </w:r>
      <w:r w:rsidR="00D6361C">
        <w:rPr>
          <w:sz w:val="28"/>
          <w:szCs w:val="28"/>
        </w:rPr>
        <w:t xml:space="preserve"> </w:t>
      </w:r>
      <w:r w:rsidRPr="00723C21">
        <w:rPr>
          <w:b/>
          <w:sz w:val="28"/>
          <w:szCs w:val="28"/>
        </w:rPr>
        <w:t>1</w:t>
      </w:r>
      <w:r w:rsidR="00D6361C">
        <w:rPr>
          <w:b/>
          <w:sz w:val="28"/>
          <w:szCs w:val="28"/>
        </w:rPr>
        <w:t>47</w:t>
      </w:r>
      <w:r>
        <w:rPr>
          <w:sz w:val="28"/>
          <w:szCs w:val="28"/>
        </w:rPr>
        <w:t xml:space="preserve"> субъектов привлечены к административной ответственности в виде штрафа. </w:t>
      </w:r>
      <w:r w:rsidR="00D6361C">
        <w:rPr>
          <w:b/>
          <w:sz w:val="28"/>
          <w:szCs w:val="28"/>
        </w:rPr>
        <w:t>52</w:t>
      </w:r>
      <w:r>
        <w:rPr>
          <w:sz w:val="28"/>
          <w:szCs w:val="28"/>
        </w:rPr>
        <w:t xml:space="preserve"> субъектам назначено предупреждение. Двадцать </w:t>
      </w:r>
      <w:r w:rsidR="00D6361C">
        <w:rPr>
          <w:sz w:val="28"/>
          <w:szCs w:val="28"/>
        </w:rPr>
        <w:t>восемь</w:t>
      </w:r>
      <w:r>
        <w:rPr>
          <w:sz w:val="28"/>
          <w:szCs w:val="28"/>
        </w:rPr>
        <w:t xml:space="preserve">  административны</w:t>
      </w:r>
      <w:r w:rsidR="00D6361C">
        <w:rPr>
          <w:sz w:val="28"/>
          <w:szCs w:val="28"/>
        </w:rPr>
        <w:t>х</w:t>
      </w:r>
      <w:r>
        <w:rPr>
          <w:sz w:val="28"/>
          <w:szCs w:val="28"/>
        </w:rPr>
        <w:t xml:space="preserve"> материал</w:t>
      </w:r>
      <w:r w:rsidR="00D6361C">
        <w:rPr>
          <w:sz w:val="28"/>
          <w:szCs w:val="28"/>
        </w:rPr>
        <w:t>ов</w:t>
      </w:r>
      <w:r>
        <w:rPr>
          <w:sz w:val="28"/>
          <w:szCs w:val="28"/>
        </w:rPr>
        <w:t xml:space="preserve"> комиссией прекращен</w:t>
      </w:r>
      <w:r w:rsidR="00D6361C">
        <w:rPr>
          <w:sz w:val="28"/>
          <w:szCs w:val="28"/>
        </w:rPr>
        <w:t>о</w:t>
      </w:r>
      <w:r>
        <w:rPr>
          <w:sz w:val="28"/>
          <w:szCs w:val="28"/>
        </w:rPr>
        <w:t xml:space="preserve">. </w:t>
      </w:r>
    </w:p>
    <w:p w:rsidR="007E3CCA" w:rsidRDefault="007E3CCA" w:rsidP="00D6361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 административной ответственности в течение 202</w:t>
      </w:r>
      <w:r w:rsidR="00D6361C">
        <w:rPr>
          <w:sz w:val="28"/>
          <w:szCs w:val="28"/>
        </w:rPr>
        <w:t>0</w:t>
      </w:r>
      <w:r>
        <w:rPr>
          <w:sz w:val="28"/>
          <w:szCs w:val="28"/>
        </w:rPr>
        <w:t xml:space="preserve"> года привлечены  </w:t>
      </w:r>
      <w:r w:rsidRPr="00135AE5">
        <w:rPr>
          <w:b/>
          <w:sz w:val="28"/>
          <w:szCs w:val="28"/>
        </w:rPr>
        <w:t>1</w:t>
      </w:r>
      <w:r w:rsidR="00D6361C">
        <w:rPr>
          <w:b/>
          <w:sz w:val="28"/>
          <w:szCs w:val="28"/>
        </w:rPr>
        <w:t>80</w:t>
      </w:r>
      <w:r>
        <w:rPr>
          <w:sz w:val="28"/>
          <w:szCs w:val="28"/>
        </w:rPr>
        <w:t xml:space="preserve"> физических лиц, </w:t>
      </w:r>
      <w:r w:rsidR="00D6361C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индивидуальны</w:t>
      </w:r>
      <w:r w:rsidR="00D6361C">
        <w:rPr>
          <w:sz w:val="28"/>
          <w:szCs w:val="28"/>
        </w:rPr>
        <w:t>й</w:t>
      </w:r>
      <w:r>
        <w:rPr>
          <w:sz w:val="28"/>
          <w:szCs w:val="28"/>
        </w:rPr>
        <w:t xml:space="preserve"> предпринимател</w:t>
      </w:r>
      <w:r w:rsidR="00D6361C">
        <w:rPr>
          <w:sz w:val="28"/>
          <w:szCs w:val="28"/>
        </w:rPr>
        <w:t>ь</w:t>
      </w:r>
      <w:r>
        <w:rPr>
          <w:sz w:val="28"/>
          <w:szCs w:val="28"/>
        </w:rPr>
        <w:t xml:space="preserve">, </w:t>
      </w:r>
      <w:r w:rsidR="00D6361C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должностн</w:t>
      </w:r>
      <w:r w:rsidR="00D6361C">
        <w:rPr>
          <w:sz w:val="28"/>
          <w:szCs w:val="28"/>
        </w:rPr>
        <w:t>ых лиц</w:t>
      </w:r>
      <w:r>
        <w:rPr>
          <w:sz w:val="28"/>
          <w:szCs w:val="28"/>
        </w:rPr>
        <w:t xml:space="preserve"> и  </w:t>
      </w:r>
      <w:r w:rsidR="00D6361C">
        <w:rPr>
          <w:b/>
          <w:sz w:val="28"/>
          <w:szCs w:val="28"/>
        </w:rPr>
        <w:t>11</w:t>
      </w:r>
      <w:r>
        <w:rPr>
          <w:sz w:val="28"/>
          <w:szCs w:val="28"/>
        </w:rPr>
        <w:t xml:space="preserve"> юридических лиц.</w:t>
      </w:r>
      <w:proofErr w:type="gramEnd"/>
      <w:r>
        <w:rPr>
          <w:sz w:val="28"/>
          <w:szCs w:val="28"/>
        </w:rPr>
        <w:t xml:space="preserve"> Общая сумма штрафов, назначенных</w:t>
      </w:r>
      <w:r w:rsidRPr="00EE189E">
        <w:rPr>
          <w:sz w:val="28"/>
          <w:szCs w:val="28"/>
        </w:rPr>
        <w:t xml:space="preserve"> административной комиссией</w:t>
      </w:r>
      <w:r>
        <w:rPr>
          <w:sz w:val="28"/>
          <w:szCs w:val="28"/>
        </w:rPr>
        <w:t xml:space="preserve"> за отчётный период </w:t>
      </w:r>
      <w:r w:rsidRPr="00EE189E">
        <w:rPr>
          <w:sz w:val="28"/>
          <w:szCs w:val="28"/>
        </w:rPr>
        <w:t xml:space="preserve"> составила</w:t>
      </w:r>
      <w:r w:rsidR="00D6361C">
        <w:rPr>
          <w:sz w:val="28"/>
          <w:szCs w:val="28"/>
        </w:rPr>
        <w:t xml:space="preserve"> </w:t>
      </w:r>
      <w:r w:rsidR="00D6361C" w:rsidRPr="00D6361C">
        <w:rPr>
          <w:b/>
          <w:sz w:val="28"/>
          <w:szCs w:val="28"/>
        </w:rPr>
        <w:t>1 091 000</w:t>
      </w:r>
      <w:r w:rsidRPr="00D6361C">
        <w:rPr>
          <w:b/>
          <w:sz w:val="28"/>
          <w:szCs w:val="28"/>
        </w:rPr>
        <w:t>,00</w:t>
      </w:r>
      <w:r>
        <w:rPr>
          <w:sz w:val="28"/>
          <w:szCs w:val="28"/>
        </w:rPr>
        <w:t xml:space="preserve"> (</w:t>
      </w:r>
      <w:r w:rsidR="00D6361C">
        <w:rPr>
          <w:sz w:val="28"/>
          <w:szCs w:val="28"/>
        </w:rPr>
        <w:t>один миллион девяносто одна тысяча) рублей 00 копеек.</w:t>
      </w:r>
      <w:r>
        <w:rPr>
          <w:sz w:val="28"/>
          <w:szCs w:val="28"/>
        </w:rPr>
        <w:t xml:space="preserve"> </w:t>
      </w:r>
    </w:p>
    <w:p w:rsidR="007E3CCA" w:rsidRPr="0094196C" w:rsidRDefault="007E3CCA" w:rsidP="0094196C">
      <w:pPr>
        <w:ind w:firstLine="708"/>
        <w:jc w:val="both"/>
        <w:rPr>
          <w:sz w:val="28"/>
          <w:szCs w:val="28"/>
        </w:rPr>
      </w:pPr>
      <w:r w:rsidRPr="0094196C">
        <w:rPr>
          <w:sz w:val="28"/>
          <w:szCs w:val="28"/>
        </w:rPr>
        <w:t xml:space="preserve">Всего в отчетный период взыскано административных штрафов и перечислено в местный бюджет </w:t>
      </w:r>
      <w:r w:rsidR="00D6361C" w:rsidRPr="0094196C">
        <w:rPr>
          <w:b/>
          <w:sz w:val="28"/>
          <w:szCs w:val="28"/>
        </w:rPr>
        <w:t>598 413</w:t>
      </w:r>
      <w:r w:rsidRPr="0094196C">
        <w:rPr>
          <w:b/>
          <w:sz w:val="28"/>
          <w:szCs w:val="28"/>
        </w:rPr>
        <w:t>,</w:t>
      </w:r>
      <w:r w:rsidR="00D6361C" w:rsidRPr="0094196C">
        <w:rPr>
          <w:b/>
          <w:sz w:val="28"/>
          <w:szCs w:val="28"/>
        </w:rPr>
        <w:t>82</w:t>
      </w:r>
      <w:r w:rsidRPr="0094196C">
        <w:rPr>
          <w:sz w:val="28"/>
          <w:szCs w:val="28"/>
        </w:rPr>
        <w:t xml:space="preserve"> (</w:t>
      </w:r>
      <w:r w:rsidR="00D6361C" w:rsidRPr="0094196C">
        <w:rPr>
          <w:sz w:val="28"/>
          <w:szCs w:val="28"/>
        </w:rPr>
        <w:t>пятьсот девяносто восемь тысяч четыреста тринадцать) рублей 82 копейки.</w:t>
      </w:r>
      <w:r w:rsidRPr="0094196C">
        <w:rPr>
          <w:sz w:val="28"/>
          <w:szCs w:val="28"/>
        </w:rPr>
        <w:t xml:space="preserve"> </w:t>
      </w:r>
    </w:p>
    <w:p w:rsidR="007E3CCA" w:rsidRDefault="007E3CCA" w:rsidP="007E3CCA">
      <w:pPr>
        <w:jc w:val="both"/>
        <w:rPr>
          <w:sz w:val="28"/>
          <w:szCs w:val="28"/>
        </w:rPr>
      </w:pPr>
      <w:r w:rsidRPr="0094196C">
        <w:rPr>
          <w:sz w:val="28"/>
          <w:szCs w:val="28"/>
        </w:rPr>
        <w:t xml:space="preserve">           Административная комиссия Златоустовского</w:t>
      </w:r>
      <w:r>
        <w:rPr>
          <w:sz w:val="28"/>
          <w:szCs w:val="28"/>
        </w:rPr>
        <w:t xml:space="preserve"> городского округа постоянно обменивается опытом работы с Административными комиссиями других муниципальных районов и городских округов Челябинской области.  </w:t>
      </w:r>
      <w:r w:rsidRPr="00EE189E">
        <w:rPr>
          <w:sz w:val="28"/>
          <w:szCs w:val="28"/>
        </w:rPr>
        <w:t xml:space="preserve">Результаты деятельности административной комиссии </w:t>
      </w:r>
      <w:r>
        <w:rPr>
          <w:sz w:val="28"/>
          <w:szCs w:val="28"/>
        </w:rPr>
        <w:t xml:space="preserve">Златоустовского городского округа </w:t>
      </w:r>
      <w:r w:rsidRPr="00EE189E">
        <w:rPr>
          <w:sz w:val="28"/>
          <w:szCs w:val="28"/>
        </w:rPr>
        <w:t xml:space="preserve">систематически  размещаются  в средствах  массовой информации.    </w:t>
      </w:r>
    </w:p>
    <w:sectPr w:rsidR="007E3CCA" w:rsidSect="003A1D6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34DA"/>
    <w:rsid w:val="003A1D6E"/>
    <w:rsid w:val="004835F4"/>
    <w:rsid w:val="006934DA"/>
    <w:rsid w:val="007E3CCA"/>
    <w:rsid w:val="0094196C"/>
    <w:rsid w:val="0098071C"/>
    <w:rsid w:val="00AE19FC"/>
    <w:rsid w:val="00BB1DE6"/>
    <w:rsid w:val="00D6361C"/>
    <w:rsid w:val="00D649B5"/>
    <w:rsid w:val="00E173D9"/>
    <w:rsid w:val="00E605BE"/>
    <w:rsid w:val="00F63843"/>
    <w:rsid w:val="00F66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3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73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3D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3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73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3D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Людмила Викторовна</dc:creator>
  <cp:lastModifiedBy>zgopan</cp:lastModifiedBy>
  <cp:revision>4</cp:revision>
  <cp:lastPrinted>2024-02-19T07:00:00Z</cp:lastPrinted>
  <dcterms:created xsi:type="dcterms:W3CDTF">2024-02-19T05:10:00Z</dcterms:created>
  <dcterms:modified xsi:type="dcterms:W3CDTF">2024-02-19T07:00:00Z</dcterms:modified>
</cp:coreProperties>
</file>