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FD" w:rsidRDefault="00E326FD" w:rsidP="00E326FD">
      <w:pPr>
        <w:pStyle w:val="1"/>
      </w:pPr>
      <w:r>
        <w:t>Положение</w:t>
      </w:r>
      <w:r>
        <w:br/>
        <w:t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</w:t>
      </w:r>
    </w:p>
    <w:p w:rsidR="00E326FD" w:rsidRDefault="00E326FD" w:rsidP="00E326FD">
      <w:pPr>
        <w:pStyle w:val="a9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E326FD" w:rsidRDefault="00E326FD" w:rsidP="00E326FD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17, 25 июня 2025 г.</w:t>
      </w:r>
    </w:p>
    <w:p w:rsidR="00E326FD" w:rsidRDefault="00E326FD" w:rsidP="00E326FD"/>
    <w:p w:rsidR="00E326FD" w:rsidRDefault="00E326FD" w:rsidP="00E326FD">
      <w:bookmarkStart w:id="0" w:name="sub_1001"/>
      <w:r>
        <w:t xml:space="preserve"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 - Комиссия), образованной в Администрации Златоустовского городского округа, 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 г. N 273-ФЗ "О противодействии коррупции".</w:t>
      </w:r>
    </w:p>
    <w:p w:rsidR="00E326FD" w:rsidRDefault="00E326FD" w:rsidP="00E326FD">
      <w:bookmarkStart w:id="1" w:name="sub_1002"/>
      <w:bookmarkEnd w:id="0"/>
      <w:r>
        <w:t>2. </w:t>
      </w:r>
      <w:proofErr w:type="gramStart"/>
      <w:r>
        <w:t xml:space="preserve">Комиссия в своей деятельности руководствуется </w:t>
      </w:r>
      <w:hyperlink r:id="rId6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конституционными законами,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02.03.2007 г. N 25-ФЗ "О муниципальной службе в Российской Федерации",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01.07.2010 г. N 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>
          <w:rPr>
            <w:rStyle w:val="a4"/>
          </w:rPr>
          <w:t>Законом</w:t>
        </w:r>
      </w:hyperlink>
      <w:r>
        <w:t xml:space="preserve"> Челябинской области от 30.05.2007 г. N 144-ЗО "О регулировании муниципальной службы</w:t>
      </w:r>
      <w:proofErr w:type="gramEnd"/>
      <w:r>
        <w:t xml:space="preserve"> в Челябинской области", а также муниципальными правовыми актами Златоустовского городского округа и настоящим положением.</w:t>
      </w:r>
    </w:p>
    <w:p w:rsidR="00E326FD" w:rsidRDefault="00E326FD" w:rsidP="00E326FD">
      <w:bookmarkStart w:id="2" w:name="sub_1003"/>
      <w:bookmarkEnd w:id="1"/>
      <w:r>
        <w:t>3. Основной задачей Комиссии является содействие Администрации Златоустовского городского округа:</w:t>
      </w:r>
    </w:p>
    <w:p w:rsidR="00E326FD" w:rsidRDefault="00E326FD" w:rsidP="00E326FD">
      <w:bookmarkStart w:id="3" w:name="sub_1004"/>
      <w:bookmarkEnd w:id="2"/>
      <w:proofErr w:type="gramStart"/>
      <w:r>
        <w:t xml:space="preserve">1) в обеспечении соблюдения муниципальными служащими Администрации Златоустовского городского округа, муниципальными служащими отраслевых (функциональных) органов Администрации Златоустовского городского округа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от 25.12.2008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</w:t>
      </w:r>
      <w:proofErr w:type="gramEnd"/>
      <w:r>
        <w:t>) требования об урегулировании конфликта интересов);</w:t>
      </w:r>
    </w:p>
    <w:p w:rsidR="00E326FD" w:rsidRDefault="00E326FD" w:rsidP="00E326FD">
      <w:bookmarkStart w:id="4" w:name="sub_1005"/>
      <w:bookmarkEnd w:id="3"/>
      <w:r>
        <w:t>2) в осуществлении в Администрации Златоустовского городского округа мер по профилактике и предупреждению коррупции.</w:t>
      </w:r>
    </w:p>
    <w:p w:rsidR="00E326FD" w:rsidRDefault="00E326FD" w:rsidP="00E326FD">
      <w:bookmarkStart w:id="5" w:name="sub_1006"/>
      <w:bookmarkEnd w:id="4"/>
      <w:r>
        <w:t>4. 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служащих.</w:t>
      </w:r>
    </w:p>
    <w:p w:rsidR="00E326FD" w:rsidRDefault="00E326FD" w:rsidP="00E326FD">
      <w:bookmarkStart w:id="6" w:name="sub_1007"/>
      <w:bookmarkEnd w:id="5"/>
      <w:r>
        <w:t>5. Комиссия образуется правовым актом Администрации Златоустовского городского округа. Указанным актом утверждается состав Комиссии.</w:t>
      </w:r>
    </w:p>
    <w:bookmarkEnd w:id="6"/>
    <w:p w:rsidR="00E326FD" w:rsidRDefault="00E326FD" w:rsidP="00E326FD">
      <w:r>
        <w:t>Все члены Комиссии при принятии решений обладают равными правами.</w:t>
      </w:r>
    </w:p>
    <w:p w:rsidR="00E326FD" w:rsidRDefault="00E326FD" w:rsidP="00E326FD">
      <w:bookmarkStart w:id="7" w:name="sub_1008"/>
      <w:r>
        <w:t>6. В состав Комиссии входят:</w:t>
      </w:r>
    </w:p>
    <w:p w:rsidR="00E326FD" w:rsidRDefault="00E326FD" w:rsidP="00E326FD">
      <w:bookmarkStart w:id="8" w:name="sub_1009"/>
      <w:bookmarkEnd w:id="7"/>
      <w:proofErr w:type="gramStart"/>
      <w:r>
        <w:t>1) заместитель Главы Златоустовского городского округа по общим вопросам (председатель Комиссии); начальник Правового управления Администрации Златоустовского городского округа (заместитель председателя Комиссии); заместитель начальника отдела муниципальной службы и кадров Администрации Златоустовского городского округа (секретарь Комиссии); начальник отдела муниципальной службы и кадров Администрации Златоустовского городского округа; муниципальные служащие из других подразделений Администрации Златоустовского городского округа, определяемые главой Златоустовского городского округа.</w:t>
      </w:r>
      <w:proofErr w:type="gramEnd"/>
      <w:r>
        <w:t xml:space="preserve"> В отсутствие председателя Комиссии его обязанности исполняет заместитель председателя Комиссии;</w:t>
      </w:r>
    </w:p>
    <w:p w:rsidR="00E326FD" w:rsidRDefault="00E326FD" w:rsidP="00E326FD">
      <w:bookmarkStart w:id="9" w:name="sub_1010"/>
      <w:bookmarkEnd w:id="8"/>
      <w:r>
        <w:t>2)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326FD" w:rsidRDefault="00E326FD" w:rsidP="00E326FD">
      <w:bookmarkStart w:id="10" w:name="sub_1011"/>
      <w:bookmarkEnd w:id="9"/>
      <w:r>
        <w:lastRenderedPageBreak/>
        <w:t>7. Глава Златоустовского городского округа может принять решение о включении в состав Комиссии:</w:t>
      </w:r>
    </w:p>
    <w:p w:rsidR="00E326FD" w:rsidRDefault="00E326FD" w:rsidP="00E326FD">
      <w:bookmarkStart w:id="11" w:name="sub_1012"/>
      <w:bookmarkEnd w:id="10"/>
      <w:r>
        <w:t>1) представителя Общественной палаты Златоустовского городского округа;</w:t>
      </w:r>
    </w:p>
    <w:p w:rsidR="00E326FD" w:rsidRDefault="00E326FD" w:rsidP="00E326FD">
      <w:bookmarkStart w:id="12" w:name="sub_1013"/>
      <w:bookmarkEnd w:id="11"/>
      <w:r>
        <w:t>2) представителя общественной организации ветеранов, если таковая создана в Администрации Златоустовского городского округа;</w:t>
      </w:r>
    </w:p>
    <w:p w:rsidR="00E326FD" w:rsidRDefault="00E326FD" w:rsidP="00E326FD">
      <w:bookmarkStart w:id="13" w:name="sub_1014"/>
      <w:bookmarkEnd w:id="12"/>
      <w:r>
        <w:t>3) представителя профсоюзной организации, если таковая создана и действует в установленном порядке в Администрации Златоустовского городского округа.</w:t>
      </w:r>
    </w:p>
    <w:p w:rsidR="00E326FD" w:rsidRDefault="00E326FD" w:rsidP="00E326FD">
      <w:bookmarkStart w:id="14" w:name="sub_1015"/>
      <w:bookmarkEnd w:id="13"/>
      <w:r>
        <w:t xml:space="preserve">8. Лица, указанные в </w:t>
      </w:r>
      <w:hyperlink w:anchor="sub_1010" w:history="1">
        <w:r>
          <w:rPr>
            <w:rStyle w:val="a4"/>
          </w:rPr>
          <w:t>подпункте 2 пункта 6</w:t>
        </w:r>
      </w:hyperlink>
      <w:r>
        <w:t xml:space="preserve"> и в </w:t>
      </w:r>
      <w:hyperlink w:anchor="sub_1011" w:history="1">
        <w:r>
          <w:rPr>
            <w:rStyle w:val="a4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порядке, соответственно на основании запроса первого заместителя главы Златоустовского городского округа - начальника Экономического управления Администрации Златоустовского городского округа по согласованию:</w:t>
      </w:r>
    </w:p>
    <w:p w:rsidR="00E326FD" w:rsidRDefault="00E326FD" w:rsidP="00E326FD">
      <w:bookmarkStart w:id="15" w:name="sub_1016"/>
      <w:bookmarkEnd w:id="14"/>
      <w:r>
        <w:t>1) с научными организациями и образовательными учреждениями среднего, высшего и дополнительного профессионального образования;</w:t>
      </w:r>
    </w:p>
    <w:p w:rsidR="00E326FD" w:rsidRDefault="00E326FD" w:rsidP="00E326FD">
      <w:bookmarkStart w:id="16" w:name="sub_1017"/>
      <w:bookmarkEnd w:id="15"/>
      <w:r>
        <w:t>2) с Общественной палатой Златоустовского городского округа;</w:t>
      </w:r>
    </w:p>
    <w:p w:rsidR="00E326FD" w:rsidRDefault="00E326FD" w:rsidP="00E326FD">
      <w:bookmarkStart w:id="17" w:name="sub_1018"/>
      <w:bookmarkEnd w:id="16"/>
      <w:r>
        <w:t>3) с общественной организацией ветеранов, с профсоюзной организацией, если таковые созданы в Администрации Златоустовского городского округа.</w:t>
      </w:r>
    </w:p>
    <w:bookmarkEnd w:id="17"/>
    <w:p w:rsidR="00E326FD" w:rsidRDefault="00E326FD" w:rsidP="00E326FD">
      <w:r>
        <w:t>Согласование осуществляется в 10-дневный срок со дня получения запроса.</w:t>
      </w:r>
    </w:p>
    <w:p w:rsidR="00E326FD" w:rsidRDefault="00E326FD" w:rsidP="00E326FD">
      <w:bookmarkStart w:id="18" w:name="sub_1019"/>
      <w:r>
        <w:t>9.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End w:id="18"/>
    <w:p w:rsidR="00E326FD" w:rsidRDefault="00E326FD" w:rsidP="00E326FD">
      <w:r>
        <w:t>Число членов Комиссии, не замещающих должности муниципальной службы в Администрации Златоустовского городского округа, должно составлять не менее одной четверти от общего числа членов Комиссии.</w:t>
      </w:r>
    </w:p>
    <w:p w:rsidR="00E326FD" w:rsidRDefault="00E326FD" w:rsidP="00E326FD">
      <w:bookmarkStart w:id="19" w:name="sub_1020"/>
      <w:r>
        <w:t>10. В заседаниях Комиссии с правом совещательного голоса участвуют:</w:t>
      </w:r>
    </w:p>
    <w:p w:rsidR="00E326FD" w:rsidRDefault="00E326FD" w:rsidP="00E326FD">
      <w:bookmarkStart w:id="20" w:name="sub_1021"/>
      <w:bookmarkEnd w:id="19"/>
      <w:r>
        <w:t>1)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муниципальных служащих, замещающих в Администрации Златоустовского городского округа, аналогичные должности, замещаемой муниципальным служащим, в отношении которого Комиссией рассматривается этот вопрос;</w:t>
      </w:r>
    </w:p>
    <w:p w:rsidR="00E326FD" w:rsidRDefault="00E326FD" w:rsidP="00E326FD">
      <w:bookmarkStart w:id="21" w:name="sub_1022"/>
      <w:bookmarkEnd w:id="20"/>
      <w:r>
        <w:t xml:space="preserve">2) другие муниципальные служащие, замещающие должности муниципальной службы в Администрации Златоустовского городского округа; специалисты, которые могут дать пояснения по вопросам муниципальной службы и вопросам, рассматриваемым Комиссией; представители отраслевых органов Администрации Златоустовского городского округа; представители заинтересованных организаций; </w:t>
      </w:r>
      <w:proofErr w:type="gramStart"/>
      <w: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 -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Комиссии;</w:t>
      </w:r>
      <w:proofErr w:type="gramEnd"/>
    </w:p>
    <w:p w:rsidR="00E326FD" w:rsidRDefault="00E326FD" w:rsidP="00E326FD">
      <w:bookmarkStart w:id="22" w:name="sub_1023"/>
      <w:bookmarkEnd w:id="21"/>
      <w:r>
        <w:t>3) 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в Челябинской области Правительства Челябинской области при рассмотрении представлений (протестов) органов прокуратуры Российской Федерации о коррупционных правонарушениях в отношении муниципальных служащи</w:t>
      </w:r>
      <w:proofErr w:type="gramStart"/>
      <w:r>
        <w:t>х(</w:t>
      </w:r>
      <w:proofErr w:type="gramEnd"/>
      <w:r>
        <w:t>по согласованию).</w:t>
      </w:r>
    </w:p>
    <w:p w:rsidR="00E326FD" w:rsidRDefault="00E326FD" w:rsidP="00E326FD">
      <w:bookmarkStart w:id="23" w:name="sub_1024"/>
      <w:bookmarkEnd w:id="22"/>
      <w:r>
        <w:t>11.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Златоустовского городского округа, недопустимо.</w:t>
      </w:r>
    </w:p>
    <w:p w:rsidR="00E326FD" w:rsidRDefault="00E326FD" w:rsidP="00E326FD">
      <w:bookmarkStart w:id="24" w:name="sub_1025"/>
      <w:bookmarkEnd w:id="23"/>
      <w:r>
        <w:t xml:space="preserve">12. При возникновении прямой или косвенной личной заинтересованности члена Комиссии, </w:t>
      </w:r>
      <w:r>
        <w:lastRenderedPageBreak/>
        <w:t>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326FD" w:rsidRDefault="00E326FD" w:rsidP="00E326FD">
      <w:bookmarkStart w:id="25" w:name="sub_1026"/>
      <w:bookmarkEnd w:id="24"/>
      <w:r>
        <w:t>13. Основаниями для проведения заседания Комиссии являются:</w:t>
      </w:r>
    </w:p>
    <w:p w:rsidR="00E326FD" w:rsidRDefault="00E326FD" w:rsidP="00E326FD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26" w:name="sub_1027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E326FD" w:rsidRDefault="00E326FD" w:rsidP="00E326F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23 июля 2025 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23 июля 2025 г. N 253-П/</w:t>
      </w:r>
      <w:proofErr w:type="gramStart"/>
      <w:r>
        <w:rPr>
          <w:shd w:val="clear" w:color="auto" w:fill="F0F0F0"/>
        </w:rPr>
        <w:t>АДМ</w:t>
      </w:r>
      <w:proofErr w:type="gramEnd"/>
    </w:p>
    <w:p w:rsidR="00E326FD" w:rsidRDefault="00E326FD" w:rsidP="00E326FD">
      <w:pPr>
        <w:pStyle w:val="a6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326FD" w:rsidRDefault="00E326FD" w:rsidP="00E326FD">
      <w:r>
        <w:t>1) представление главой Златоустовского городского округа материалов проверки, свидетельствующих:</w:t>
      </w:r>
    </w:p>
    <w:p w:rsidR="00E326FD" w:rsidRDefault="00E326FD" w:rsidP="00E326FD">
      <w:bookmarkStart w:id="27" w:name="sub_2030"/>
      <w:r>
        <w:t>- о представлении муниципальным служащим недостоверных или неполных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своей супруги (супруга) и несовершеннолетних детей;</w:t>
      </w:r>
    </w:p>
    <w:p w:rsidR="00E326FD" w:rsidRDefault="00E326FD" w:rsidP="00E326FD">
      <w:bookmarkStart w:id="28" w:name="sub_2031"/>
      <w:bookmarkEnd w:id="27"/>
      <w:r>
        <w:t>- 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326FD" w:rsidRDefault="00E326FD" w:rsidP="00E326FD">
      <w:bookmarkStart w:id="29" w:name="sub_1028"/>
      <w:bookmarkEnd w:id="28"/>
      <w:r>
        <w:t>2) </w:t>
      </w:r>
      <w:proofErr w:type="gramStart"/>
      <w:r>
        <w:t>поступившее</w:t>
      </w:r>
      <w:proofErr w:type="gramEnd"/>
      <w:r>
        <w:t>, в отдел муниципальной службы и кадров Администрации Златоустовского городского округа, в установленном порядке:</w:t>
      </w:r>
    </w:p>
    <w:p w:rsidR="00E326FD" w:rsidRDefault="00E326FD" w:rsidP="00E326FD">
      <w:bookmarkStart w:id="30" w:name="sub_2027"/>
      <w:bookmarkEnd w:id="29"/>
      <w:proofErr w:type="gramStart"/>
      <w:r>
        <w:t>- обращение гражданина, замещавшего в Администрации Златоустовского городского округа, в отраслевом (функциональном) органе Администрации Златоустовского городского округа должность муниципальной службы, включенную в перечни должностей муниципальной службы Златоустовского городского округа, утвержденные муниципальным правовыми актами Администрации Златоустовского городского округа, отраслевого (функционального) органа Администрации Златоустовского городского округа о даче согласия на замещение должности на условиях трудового договора в коммерческой или некоммерческой организации и (или</w:t>
      </w:r>
      <w:proofErr w:type="gramEnd"/>
      <w:r>
        <w:t>) выполнение в коммерческой или некоммерческой организации работы (оказание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E326FD" w:rsidRDefault="00E326FD" w:rsidP="00E326FD">
      <w:bookmarkStart w:id="31" w:name="sub_2028"/>
      <w:bookmarkEnd w:id="30"/>
      <w:r>
        <w:t>- 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326FD" w:rsidRDefault="00E326FD" w:rsidP="00E326FD">
      <w:bookmarkStart w:id="32" w:name="sub_2029"/>
      <w:bookmarkEnd w:id="31"/>
      <w:r>
        <w:t>- 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326FD" w:rsidRDefault="00E326FD" w:rsidP="00E326FD">
      <w:bookmarkStart w:id="33" w:name="sub_1029"/>
      <w:bookmarkEnd w:id="32"/>
      <w:r>
        <w:t>3) представление главы Златоустовского городского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Златоустовского городского округа, в отраслевом органе Администрации Златоустовского городского округа мер по предупреждению коррупции;</w:t>
      </w:r>
    </w:p>
    <w:p w:rsidR="00E326FD" w:rsidRDefault="00E326FD" w:rsidP="00E326FD">
      <w:bookmarkStart w:id="34" w:name="sub_1030"/>
      <w:bookmarkEnd w:id="33"/>
      <w:proofErr w:type="gramStart"/>
      <w:r>
        <w:t xml:space="preserve">4) поступившее в соответствии с </w:t>
      </w:r>
      <w:hyperlink r:id="rId13" w:history="1">
        <w:r>
          <w:rPr>
            <w:rStyle w:val="a4"/>
          </w:rPr>
          <w:t>частью 4 статьи 12</w:t>
        </w:r>
      </w:hyperlink>
      <w:r>
        <w:t xml:space="preserve"> Федерального закона от 25.12.2008 г. N 273-ФЗ "О противодействии коррупции" в Администрацию Златоустовского городского округа, в отраслевой (функциональный) орган Администрации Златоустовского городского округа уведомление коммерческой или некоммерческой организации о заключении с гражданином, замещавшим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трудового или</w:t>
      </w:r>
      <w:proofErr w:type="gramEnd"/>
      <w:r>
        <w:t xml:space="preserve"> </w:t>
      </w:r>
      <w:proofErr w:type="gramStart"/>
      <w:r>
        <w:t xml:space="preserve">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</w:t>
      </w:r>
      <w:r>
        <w:lastRenderedPageBreak/>
        <w:t>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E326FD" w:rsidRDefault="00E326FD" w:rsidP="00E326FD">
      <w:bookmarkStart w:id="35" w:name="sub_1031"/>
      <w:bookmarkEnd w:id="34"/>
      <w:r>
        <w:t>5) 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326FD" w:rsidRDefault="00E326FD" w:rsidP="00E326FD">
      <w:bookmarkStart w:id="36" w:name="sub_1032"/>
      <w:bookmarkEnd w:id="35"/>
      <w:r>
        <w:t xml:space="preserve">14. Обращение, указанное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подается гражданином, замещавшим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в отдел муниципальной службы и кадров Администрации Златоустовского городского округа для дальнейшего рассмотрения на Комиссии.</w:t>
      </w:r>
    </w:p>
    <w:bookmarkEnd w:id="36"/>
    <w:p w:rsidR="00E326FD" w:rsidRDefault="00E326FD" w:rsidP="00E326FD"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</w:t>
      </w:r>
    </w:p>
    <w:p w:rsidR="00E326FD" w:rsidRDefault="00E326FD" w:rsidP="00E326FD">
      <w:r>
        <w:t xml:space="preserve">В отделе муниципальной службы и кадров Администрации Златоустовского городского округа осуществляется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14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г. N 273-ФЗ "О противодействии коррупции".</w:t>
      </w:r>
    </w:p>
    <w:p w:rsidR="00E326FD" w:rsidRDefault="00E326FD" w:rsidP="00E326FD">
      <w:bookmarkStart w:id="37" w:name="sub_1033"/>
      <w:r>
        <w:t xml:space="preserve">15. Обращение, указанное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и подлежит рассмотрению Комиссией в соответствии с настоящим Положением.</w:t>
      </w:r>
    </w:p>
    <w:p w:rsidR="00E326FD" w:rsidRDefault="00E326FD" w:rsidP="00E326FD">
      <w:bookmarkStart w:id="38" w:name="sub_1034"/>
      <w:bookmarkEnd w:id="37"/>
      <w:r>
        <w:t>16. </w:t>
      </w:r>
      <w:proofErr w:type="gramStart"/>
      <w:r>
        <w:t xml:space="preserve">Уведомление, указанное в </w:t>
      </w:r>
      <w:hyperlink w:anchor="sub_1030" w:history="1">
        <w:r>
          <w:rPr>
            <w:rStyle w:val="a4"/>
          </w:rPr>
          <w:t>подпункте 4 пункта 13</w:t>
        </w:r>
      </w:hyperlink>
      <w:r>
        <w:t xml:space="preserve"> настоящего Положения, рассматривается отделом муниципальной службы и кадров Администрации Златоустовского городского округа, которое осуществляет подготовку мотивированного заключения о соблюдении гражданином, замещавшим должность муниципальной службы в Администрации Златоустовского городского округа, в отраслевых (функциональных) органах Администрации Златоустовского городского округа требований </w:t>
      </w:r>
      <w:hyperlink r:id="rId15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г. N 273-ФЗ "О противодействии коррупции".</w:t>
      </w:r>
      <w:proofErr w:type="gramEnd"/>
    </w:p>
    <w:bookmarkEnd w:id="38"/>
    <w:p w:rsidR="00E326FD" w:rsidRDefault="00E326FD" w:rsidP="00E326FD">
      <w:r>
        <w:t xml:space="preserve">Уведомления, указанные в </w:t>
      </w:r>
      <w:hyperlink w:anchor="sub_2029" w:history="1">
        <w:r>
          <w:rPr>
            <w:rStyle w:val="a4"/>
          </w:rPr>
          <w:t>абзаце четвертом подпункта 2</w:t>
        </w:r>
      </w:hyperlink>
      <w:r>
        <w:t xml:space="preserve"> и </w:t>
      </w:r>
      <w:hyperlink w:anchor="sub_1031" w:history="1">
        <w:r>
          <w:rPr>
            <w:rStyle w:val="a4"/>
          </w:rPr>
          <w:t>подпункте 5 пункта 13</w:t>
        </w:r>
      </w:hyperlink>
      <w:r>
        <w:t xml:space="preserve"> настоящего Положения, рассматриваются отделом муниципальной службы и кадров Администрации Златоустовского городского округа, которое осуществляет подготовку мотивированных заключений по результатам рассмотрения уведомлений.</w:t>
      </w:r>
    </w:p>
    <w:p w:rsidR="00E326FD" w:rsidRDefault="00E326FD" w:rsidP="00E326FD">
      <w:bookmarkStart w:id="39" w:name="sub_1035"/>
      <w:r>
        <w:t>17. 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или уведомлений, указанных в </w:t>
      </w:r>
      <w:hyperlink w:anchor="sub_2029" w:history="1">
        <w:r>
          <w:rPr>
            <w:rStyle w:val="a4"/>
          </w:rPr>
          <w:t>абзаце четвертом подпункта 2 пункта 13</w:t>
        </w:r>
      </w:hyperlink>
      <w:r>
        <w:t xml:space="preserve"> и </w:t>
      </w:r>
      <w:hyperlink w:anchor="sub_1030" w:history="1">
        <w:r>
          <w:rPr>
            <w:rStyle w:val="a4"/>
          </w:rPr>
          <w:t>подпунктах 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должностное лицо отдела муниципальной службы и кадров Администрации Златоустовского городского округа имеют право проводить собеседование с муниципальным служащим, представившим обращение или уведомление, получать</w:t>
      </w:r>
      <w:proofErr w:type="gramEnd"/>
      <w:r>
        <w:t xml:space="preserve"> от него письменные пояснения, а глава Златоустовского городского округа или его заместитель, осуществляющий общую координацию деятельности по противодействию коррупции в Администрации Златоустовского городского округа,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</w:t>
      </w:r>
      <w:r>
        <w:lastRenderedPageBreak/>
        <w:t>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bookmarkEnd w:id="39"/>
    <w:p w:rsidR="00E326FD" w:rsidRDefault="00E326FD" w:rsidP="00E326FD">
      <w:r>
        <w:t xml:space="preserve">Мотивированные заключения, предусмотренные </w:t>
      </w:r>
      <w:hyperlink w:anchor="sub_1032" w:history="1">
        <w:r>
          <w:rPr>
            <w:rStyle w:val="a4"/>
          </w:rPr>
          <w:t>пунктами 14</w:t>
        </w:r>
      </w:hyperlink>
      <w:r>
        <w:t xml:space="preserve"> и </w:t>
      </w:r>
      <w:hyperlink w:anchor="sub_1034" w:history="1">
        <w:r>
          <w:rPr>
            <w:rStyle w:val="a4"/>
          </w:rPr>
          <w:t>16</w:t>
        </w:r>
      </w:hyperlink>
      <w:r>
        <w:t xml:space="preserve"> настоящего Положения, должны содержать:</w:t>
      </w:r>
    </w:p>
    <w:p w:rsidR="00E326FD" w:rsidRDefault="00E326FD" w:rsidP="00E326FD">
      <w:bookmarkStart w:id="40" w:name="sub_1036"/>
      <w:r>
        <w:t xml:space="preserve">1) информацию, изложенную в обращениях или уведомлениях, указанных в </w:t>
      </w:r>
      <w:hyperlink w:anchor="sub_2027" w:history="1">
        <w:r>
          <w:rPr>
            <w:rStyle w:val="a4"/>
          </w:rPr>
          <w:t>абзаце втором подпункта 2</w:t>
        </w:r>
      </w:hyperlink>
      <w:r>
        <w:t xml:space="preserve"> и </w:t>
      </w:r>
      <w:hyperlink w:anchor="sub_1031" w:history="1">
        <w:r>
          <w:rPr>
            <w:rStyle w:val="a4"/>
          </w:rPr>
          <w:t>подпункте 5 пункта 13</w:t>
        </w:r>
      </w:hyperlink>
      <w:r>
        <w:t xml:space="preserve"> настоящего Положения;</w:t>
      </w:r>
    </w:p>
    <w:p w:rsidR="00E326FD" w:rsidRDefault="00E326FD" w:rsidP="00E326FD">
      <w:bookmarkStart w:id="41" w:name="sub_1037"/>
      <w:bookmarkEnd w:id="40"/>
      <w: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326FD" w:rsidRDefault="00E326FD" w:rsidP="00E326FD">
      <w:bookmarkStart w:id="42" w:name="sub_1038"/>
      <w:bookmarkEnd w:id="41"/>
      <w:r>
        <w:t xml:space="preserve">3) мотивированный вывод по результатам предварительного рассмотрения обращений и уведомлений, указанных в </w:t>
      </w:r>
      <w:hyperlink w:anchor="sub_2027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2029" w:history="1">
        <w:r>
          <w:rPr>
            <w:rStyle w:val="a4"/>
          </w:rPr>
          <w:t>четвертом подпункта 2</w:t>
        </w:r>
      </w:hyperlink>
      <w:r>
        <w:t xml:space="preserve">, </w:t>
      </w:r>
      <w:hyperlink w:anchor="sub_1030" w:history="1">
        <w:r>
          <w:rPr>
            <w:rStyle w:val="a4"/>
          </w:rPr>
          <w:t>подпунктах 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sub_1058" w:history="1">
        <w:r>
          <w:rPr>
            <w:rStyle w:val="a4"/>
          </w:rPr>
          <w:t>пунктами 28</w:t>
        </w:r>
      </w:hyperlink>
      <w:r>
        <w:t xml:space="preserve">, </w:t>
      </w:r>
      <w:hyperlink w:anchor="sub_1068" w:history="1">
        <w:r>
          <w:rPr>
            <w:rStyle w:val="a4"/>
          </w:rPr>
          <w:t>31</w:t>
        </w:r>
      </w:hyperlink>
      <w:r>
        <w:t xml:space="preserve">, </w:t>
      </w:r>
      <w:hyperlink w:anchor="sub_1072" w:history="1">
        <w:r>
          <w:rPr>
            <w:rStyle w:val="a4"/>
          </w:rPr>
          <w:t>32</w:t>
        </w:r>
      </w:hyperlink>
      <w:r>
        <w:t xml:space="preserve">, </w:t>
      </w:r>
      <w:hyperlink w:anchor="sub_1077" w:history="1">
        <w:r>
          <w:rPr>
            <w:rStyle w:val="a4"/>
          </w:rPr>
          <w:t>35</w:t>
        </w:r>
      </w:hyperlink>
      <w:r>
        <w:t xml:space="preserve"> настоящего Положения или иного решения.</w:t>
      </w:r>
    </w:p>
    <w:p w:rsidR="00E326FD" w:rsidRDefault="00E326FD" w:rsidP="00E326FD">
      <w:bookmarkStart w:id="43" w:name="sub_1039"/>
      <w:bookmarkEnd w:id="42"/>
      <w:r>
        <w:t>18.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326FD" w:rsidRDefault="00E326FD" w:rsidP="00E326FD">
      <w:bookmarkStart w:id="44" w:name="sub_1040"/>
      <w:bookmarkEnd w:id="43"/>
      <w:r>
        <w:t>19. 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E326FD" w:rsidRDefault="00E326FD" w:rsidP="00E326FD">
      <w:bookmarkStart w:id="45" w:name="sub_1041"/>
      <w:bookmarkEnd w:id="44"/>
      <w: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sub_1044" w:history="1">
        <w:r>
          <w:rPr>
            <w:rStyle w:val="a4"/>
          </w:rPr>
          <w:t>пунктами 20</w:t>
        </w:r>
      </w:hyperlink>
      <w:r>
        <w:t xml:space="preserve"> и </w:t>
      </w:r>
      <w:hyperlink w:anchor="sub_1045" w:history="1">
        <w:r>
          <w:rPr>
            <w:rStyle w:val="a4"/>
          </w:rPr>
          <w:t>21</w:t>
        </w:r>
      </w:hyperlink>
      <w:r>
        <w:t xml:space="preserve"> настоящего Положения;</w:t>
      </w:r>
    </w:p>
    <w:p w:rsidR="00E326FD" w:rsidRDefault="00E326FD" w:rsidP="00E326FD">
      <w:bookmarkStart w:id="46" w:name="sub_1042"/>
      <w:bookmarkEnd w:id="45"/>
      <w:proofErr w:type="gramStart"/>
      <w:r>
        <w:t>2)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по урегулированию конфликта интересов муниципальных служащих Администрации Златоустовского городского округа, и с результатами ее проверки;</w:t>
      </w:r>
      <w:proofErr w:type="gramEnd"/>
    </w:p>
    <w:p w:rsidR="00E326FD" w:rsidRDefault="00E326FD" w:rsidP="00E326FD">
      <w:bookmarkStart w:id="47" w:name="sub_1043"/>
      <w:bookmarkEnd w:id="46"/>
      <w:r>
        <w:t xml:space="preserve">3) рассматривает ходатайства о приглашении на заседание Комиссии лиц, указанных в </w:t>
      </w:r>
      <w:hyperlink w:anchor="sub_1022" w:history="1">
        <w:r>
          <w:rPr>
            <w:rStyle w:val="a4"/>
          </w:rPr>
          <w:t>подпункте 2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326FD" w:rsidRDefault="00E326FD" w:rsidP="00E326FD">
      <w:bookmarkStart w:id="48" w:name="sub_1044"/>
      <w:bookmarkEnd w:id="47"/>
      <w:r>
        <w:t xml:space="preserve">20. Заседание Комиссии по рассмотрению заявлений, указанных в абзаце третьем и четвертом </w:t>
      </w:r>
      <w:hyperlink w:anchor="sub_1028" w:history="1">
        <w:r>
          <w:rPr>
            <w:rStyle w:val="a4"/>
          </w:rPr>
          <w:t>подпункта 2 пункта 13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326FD" w:rsidRDefault="00E326FD" w:rsidP="00E326FD">
      <w:bookmarkStart w:id="49" w:name="sub_1045"/>
      <w:bookmarkEnd w:id="48"/>
      <w:r>
        <w:t xml:space="preserve">21. Уведомления, указанные в </w:t>
      </w:r>
      <w:hyperlink w:anchor="sub_1030" w:history="1">
        <w:r>
          <w:rPr>
            <w:rStyle w:val="a4"/>
          </w:rPr>
          <w:t>подпунктах 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E326FD" w:rsidRDefault="00E326FD" w:rsidP="00E326FD">
      <w:bookmarkStart w:id="50" w:name="sub_1046"/>
      <w:bookmarkEnd w:id="49"/>
      <w:r>
        <w:t>22. 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Златоустовского городского округа, отраслевом (функциональном) органе Администрации Златоустовского городского округа.</w:t>
      </w:r>
    </w:p>
    <w:bookmarkEnd w:id="50"/>
    <w:p w:rsidR="00E326FD" w:rsidRDefault="00E326FD" w:rsidP="00E326FD">
      <w:r>
        <w:t xml:space="preserve">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sub_1028" w:history="1">
        <w:r>
          <w:rPr>
            <w:rStyle w:val="a4"/>
          </w:rPr>
          <w:t>подпунктами 2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Положения.</w:t>
      </w:r>
    </w:p>
    <w:p w:rsidR="00E326FD" w:rsidRDefault="00E326FD" w:rsidP="00E326FD">
      <w:bookmarkStart w:id="51" w:name="sub_1047"/>
      <w:r>
        <w:t>23. Заседания Комиссии могут проводиться в отсутствие муниципального служащего или гражданина в случае:</w:t>
      </w:r>
    </w:p>
    <w:p w:rsidR="00E326FD" w:rsidRDefault="00E326FD" w:rsidP="00E326FD">
      <w:bookmarkStart w:id="52" w:name="sub_1048"/>
      <w:bookmarkEnd w:id="51"/>
      <w:proofErr w:type="gramStart"/>
      <w:r>
        <w:lastRenderedPageBreak/>
        <w:t xml:space="preserve">1) если в обращении, заявлении или уведомлении, предусмотренных </w:t>
      </w:r>
      <w:hyperlink w:anchor="sub_1028" w:history="1">
        <w:r>
          <w:rPr>
            <w:rStyle w:val="a4"/>
          </w:rPr>
          <w:t>подпунктами 2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E326FD" w:rsidRDefault="00E326FD" w:rsidP="00E326FD">
      <w:bookmarkStart w:id="53" w:name="sub_1049"/>
      <w:bookmarkEnd w:id="52"/>
      <w:r>
        <w:t>2) 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326FD" w:rsidRDefault="00E326FD" w:rsidP="00E326FD">
      <w:bookmarkStart w:id="54" w:name="sub_1050"/>
      <w:bookmarkEnd w:id="53"/>
      <w:r>
        <w:t>24. На заседании Комиссии заслушиваются пояснения муниципального служащего или гражданина, замещавшего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326FD" w:rsidRDefault="00E326FD" w:rsidP="00E326FD">
      <w:bookmarkStart w:id="55" w:name="sub_1051"/>
      <w:bookmarkEnd w:id="54"/>
      <w:r>
        <w:t>25.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326FD" w:rsidRDefault="00E326FD" w:rsidP="00E326FD">
      <w:bookmarkStart w:id="56" w:name="sub_1052"/>
      <w:bookmarkEnd w:id="55"/>
      <w:r>
        <w:t xml:space="preserve">26. По итогам рассмотрения вопроса, указанного в </w:t>
      </w:r>
      <w:hyperlink w:anchor="sub_2030" w:history="1">
        <w:r>
          <w:rPr>
            <w:rStyle w:val="a4"/>
          </w:rPr>
          <w:t>абзаце 2 подпункта 1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E326FD" w:rsidRDefault="00E326FD" w:rsidP="00E326FD">
      <w:bookmarkStart w:id="57" w:name="sub_1053"/>
      <w:bookmarkEnd w:id="56"/>
      <w:proofErr w:type="gramStart"/>
      <w:r>
        <w:t>1) установить, что сведения, представленные муниципальным служащим, являются достоверными и полными;</w:t>
      </w:r>
      <w:proofErr w:type="gramEnd"/>
    </w:p>
    <w:p w:rsidR="00E326FD" w:rsidRDefault="00E326FD" w:rsidP="00E326FD">
      <w:bookmarkStart w:id="58" w:name="sub_1054"/>
      <w:bookmarkEnd w:id="57"/>
      <w: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главе Златоустовского городского округа применить к муниципальному служащему конкретную меру дисциплинарной ответственности.</w:t>
      </w:r>
    </w:p>
    <w:p w:rsidR="00E326FD" w:rsidRDefault="00E326FD" w:rsidP="00E326FD">
      <w:bookmarkStart w:id="59" w:name="sub_1055"/>
      <w:bookmarkEnd w:id="58"/>
      <w:r>
        <w:t xml:space="preserve">27. По итогам рассмотрения вопроса, указанного в </w:t>
      </w:r>
      <w:hyperlink w:anchor="sub_2031" w:history="1">
        <w:r>
          <w:rPr>
            <w:rStyle w:val="a4"/>
          </w:rPr>
          <w:t>абзаце 3 подпункта 1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E326FD" w:rsidRDefault="00E326FD" w:rsidP="00E326FD">
      <w:bookmarkStart w:id="60" w:name="sub_1056"/>
      <w:bookmarkEnd w:id="59"/>
      <w:r>
        <w:t>1) 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326FD" w:rsidRDefault="00E326FD" w:rsidP="00E326FD">
      <w:bookmarkStart w:id="61" w:name="sub_1057"/>
      <w:bookmarkEnd w:id="60"/>
      <w:r>
        <w:t>2)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Златоустовского городского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дисциплинарной ответственности.</w:t>
      </w:r>
    </w:p>
    <w:p w:rsidR="00E326FD" w:rsidRDefault="00E326FD" w:rsidP="00E326FD">
      <w:bookmarkStart w:id="62" w:name="sub_1058"/>
      <w:bookmarkEnd w:id="61"/>
      <w:r>
        <w:t xml:space="preserve">28. По итогам рассмотрения вопроса, указанного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E326FD" w:rsidRDefault="00E326FD" w:rsidP="00E326FD">
      <w:bookmarkStart w:id="63" w:name="sub_1059"/>
      <w:bookmarkEnd w:id="62"/>
      <w:proofErr w:type="gramStart"/>
      <w:r>
        <w:t>1) дать гражданину согласие на замещение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служащего;</w:t>
      </w:r>
      <w:proofErr w:type="gramEnd"/>
    </w:p>
    <w:p w:rsidR="00E326FD" w:rsidRDefault="00E326FD" w:rsidP="00E326FD">
      <w:bookmarkStart w:id="64" w:name="sub_1060"/>
      <w:bookmarkEnd w:id="63"/>
      <w:proofErr w:type="gramStart"/>
      <w:r>
        <w:t>2) отказать гражданину в замещении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работы (оказание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 и мотивировать свой отказ.</w:t>
      </w:r>
      <w:proofErr w:type="gramEnd"/>
    </w:p>
    <w:p w:rsidR="00E326FD" w:rsidRDefault="00E326FD" w:rsidP="00E326FD">
      <w:bookmarkStart w:id="65" w:name="sub_1061"/>
      <w:bookmarkEnd w:id="64"/>
      <w:r>
        <w:t>29. По итогам рассмотрения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</w:t>
      </w:r>
      <w:hyperlink w:anchor="sub_2028" w:history="1">
        <w:r>
          <w:rPr>
            <w:rStyle w:val="a4"/>
          </w:rPr>
          <w:t>абзац 3 подпункта 2 пункта 13</w:t>
        </w:r>
      </w:hyperlink>
      <w:r>
        <w:t xml:space="preserve"> настоящего положения) Комиссия принимает одно из следующих решений:</w:t>
      </w:r>
    </w:p>
    <w:p w:rsidR="00E326FD" w:rsidRDefault="00E326FD" w:rsidP="00E326FD">
      <w:bookmarkStart w:id="66" w:name="sub_1062"/>
      <w:bookmarkEnd w:id="65"/>
      <w:proofErr w:type="gramStart"/>
      <w:r>
        <w:lastRenderedPageBreak/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E326FD" w:rsidRDefault="00E326FD" w:rsidP="00E326FD">
      <w:bookmarkStart w:id="67" w:name="sub_1063"/>
      <w:bookmarkEnd w:id="66"/>
      <w: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326FD" w:rsidRDefault="00E326FD" w:rsidP="00E326FD">
      <w:bookmarkStart w:id="68" w:name="sub_1064"/>
      <w:bookmarkEnd w:id="67"/>
      <w: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Златоустовского городского округа применить к муниципальному служащему конкретную дисциплинарную меру ответственности.</w:t>
      </w:r>
    </w:p>
    <w:p w:rsidR="00E326FD" w:rsidRDefault="00E326FD" w:rsidP="00E326FD">
      <w:bookmarkStart w:id="69" w:name="sub_1065"/>
      <w:bookmarkEnd w:id="68"/>
      <w:r>
        <w:t xml:space="preserve">30. Исключен с 25 июля 2025 г. -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25 июля 2025 г. N 262-П/</w:t>
      </w:r>
      <w:proofErr w:type="gramStart"/>
      <w:r>
        <w:t>АДМ</w:t>
      </w:r>
      <w:proofErr w:type="gramEnd"/>
    </w:p>
    <w:bookmarkEnd w:id="69"/>
    <w:p w:rsidR="00E326FD" w:rsidRDefault="00E326FD" w:rsidP="00E326FD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E326FD" w:rsidRDefault="00E326FD" w:rsidP="00E326FD">
      <w:pPr>
        <w:pStyle w:val="a6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326FD" w:rsidRDefault="00E326FD" w:rsidP="00E326FD">
      <w:bookmarkStart w:id="70" w:name="sub_1068"/>
      <w:r>
        <w:t xml:space="preserve">31. По итогам рассмотрения вопроса, указанного в </w:t>
      </w:r>
      <w:hyperlink w:anchor="sub_2029" w:history="1">
        <w:r>
          <w:rPr>
            <w:rStyle w:val="a4"/>
          </w:rPr>
          <w:t>абзаце четвертом подпункта 2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E326FD" w:rsidRDefault="00E326FD" w:rsidP="00E326FD">
      <w:bookmarkStart w:id="71" w:name="sub_1069"/>
      <w:bookmarkEnd w:id="70"/>
      <w:r>
        <w:t>1) признать, что при исполнении муниципальным служащим должностных обязанностей конфликт интересов отсутствует;</w:t>
      </w:r>
    </w:p>
    <w:p w:rsidR="00E326FD" w:rsidRDefault="00E326FD" w:rsidP="00E326FD">
      <w:bookmarkStart w:id="72" w:name="sub_1070"/>
      <w:bookmarkEnd w:id="71"/>
      <w:r>
        <w:t>2) 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Златоустовского городского округа принять меры по урегулированию конфликта интересов или по недопущению его возникновения;</w:t>
      </w:r>
    </w:p>
    <w:p w:rsidR="00E326FD" w:rsidRDefault="00E326FD" w:rsidP="00E326FD">
      <w:bookmarkStart w:id="73" w:name="sub_1071"/>
      <w:bookmarkEnd w:id="72"/>
      <w:r>
        <w:t>3) признать, что муниципальный служащий не соблюдал требования об урегулировании конфликта интересов. В этом случае Комиссия рекомендует главе Златоустовского городского округа применить к муниципальному служащему конкретную меру ответственности.</w:t>
      </w:r>
    </w:p>
    <w:p w:rsidR="00E326FD" w:rsidRDefault="00E326FD" w:rsidP="00E326FD">
      <w:bookmarkStart w:id="74" w:name="sub_1072"/>
      <w:bookmarkEnd w:id="73"/>
      <w:r>
        <w:t xml:space="preserve">32. По итогам рассмотрения вопроса, указанного в </w:t>
      </w:r>
      <w:hyperlink w:anchor="sub_1031" w:history="1">
        <w:r>
          <w:rPr>
            <w:rStyle w:val="a4"/>
          </w:rPr>
          <w:t>подпункте 5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E326FD" w:rsidRDefault="00E326FD" w:rsidP="00E326FD">
      <w:bookmarkStart w:id="75" w:name="sub_1073"/>
      <w:bookmarkEnd w:id="74"/>
      <w:proofErr w:type="gramStart"/>
      <w: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E326FD" w:rsidRDefault="00E326FD" w:rsidP="00E326FD">
      <w:bookmarkStart w:id="76" w:name="sub_1074"/>
      <w:bookmarkEnd w:id="75"/>
      <w: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326FD" w:rsidRDefault="00E326FD" w:rsidP="00E326FD">
      <w:bookmarkStart w:id="77" w:name="sub_1075"/>
      <w:bookmarkEnd w:id="76"/>
      <w:r>
        <w:t xml:space="preserve">33. По итогам рассмотрения вопросов, указанных в </w:t>
      </w:r>
      <w:hyperlink w:anchor="sub_1027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1028" w:history="1">
        <w:r>
          <w:rPr>
            <w:rStyle w:val="a4"/>
          </w:rPr>
          <w:t>2</w:t>
        </w:r>
      </w:hyperlink>
      <w:r>
        <w:t xml:space="preserve">, </w:t>
      </w:r>
      <w:hyperlink w:anchor="sub_1030" w:history="1">
        <w:r>
          <w:rPr>
            <w:rStyle w:val="a4"/>
          </w:rPr>
          <w:t>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sub_1052" w:history="1">
        <w:r>
          <w:rPr>
            <w:rStyle w:val="a4"/>
          </w:rPr>
          <w:t>пунктами 26-32</w:t>
        </w:r>
      </w:hyperlink>
      <w:r>
        <w:t xml:space="preserve"> и </w:t>
      </w:r>
      <w:hyperlink w:anchor="sub_1077" w:history="1">
        <w:r>
          <w:rPr>
            <w:rStyle w:val="a4"/>
          </w:rPr>
          <w:t>35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326FD" w:rsidRDefault="00E326FD" w:rsidP="00E326FD">
      <w:bookmarkStart w:id="78" w:name="sub_1076"/>
      <w:bookmarkEnd w:id="77"/>
      <w:r>
        <w:t xml:space="preserve">34. По итогам рассмотрения вопроса, предусмотренного </w:t>
      </w:r>
      <w:hyperlink w:anchor="sub_1029" w:history="1">
        <w:r>
          <w:rPr>
            <w:rStyle w:val="a4"/>
          </w:rPr>
          <w:t>подпунктом 3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E326FD" w:rsidRDefault="00E326FD" w:rsidP="00E326FD">
      <w:bookmarkStart w:id="79" w:name="sub_1077"/>
      <w:bookmarkEnd w:id="78"/>
      <w:r>
        <w:t xml:space="preserve">35. По итогам рассмотрения вопроса, указанного в </w:t>
      </w:r>
      <w:hyperlink w:anchor="sub_1030" w:history="1">
        <w:r>
          <w:rPr>
            <w:rStyle w:val="a4"/>
          </w:rPr>
          <w:t>подпункте 4 пункта 13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Администрации Златоустовского городского округа, отраслевом (функциональном) органе Администрации Златоустовского городского округа, одно из следующих решений:</w:t>
      </w:r>
    </w:p>
    <w:p w:rsidR="00E326FD" w:rsidRDefault="00E326FD" w:rsidP="00E326FD">
      <w:bookmarkStart w:id="80" w:name="sub_1078"/>
      <w:bookmarkEnd w:id="79"/>
      <w:r>
        <w:t xml:space="preserve">1)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</w:t>
      </w:r>
      <w:r>
        <w:lastRenderedPageBreak/>
        <w:t>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326FD" w:rsidRDefault="00E326FD" w:rsidP="00E326FD">
      <w:bookmarkStart w:id="81" w:name="sub_1079"/>
      <w:bookmarkEnd w:id="80"/>
      <w:r>
        <w:t xml:space="preserve">2)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8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г. N 273-ФЗ "О противодействии коррупции". В этом случае Комиссия рекомендует главе Златоустовского городского округа проинформировать об указанных обстоятельствах органы прокуратуры и уведомившую организацию.</w:t>
      </w:r>
    </w:p>
    <w:p w:rsidR="00E326FD" w:rsidRDefault="00E326FD" w:rsidP="00E326FD">
      <w:bookmarkStart w:id="82" w:name="sub_1080"/>
      <w:bookmarkEnd w:id="81"/>
      <w:r>
        <w:t>36. Для исполнения решений Комиссии могут быть подготовлены проекты правовых актов Администрации Златоустовского городского округа, которые в установленном порядке представляются на рассмотрение главе Златоустовского городского округа.</w:t>
      </w:r>
    </w:p>
    <w:p w:rsidR="00E326FD" w:rsidRDefault="00E326FD" w:rsidP="00E326FD">
      <w:bookmarkStart w:id="83" w:name="sub_1081"/>
      <w:bookmarkEnd w:id="82"/>
      <w:r>
        <w:t xml:space="preserve">37. Решения Комиссии по вопросам, указанным в </w:t>
      </w:r>
      <w:hyperlink w:anchor="sub_1026" w:history="1">
        <w:r>
          <w:rPr>
            <w:rStyle w:val="a4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bookmarkEnd w:id="83"/>
    <w:p w:rsidR="00E326FD" w:rsidRDefault="00E326FD" w:rsidP="00E326FD">
      <w: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E326FD" w:rsidRDefault="00E326FD" w:rsidP="00E326FD">
      <w:bookmarkStart w:id="84" w:name="sub_1082"/>
      <w:r>
        <w:t xml:space="preserve">38. Решения Комиссии оформляются протоколами, которые подписывают члены Комиссии, принимавшие участие в её заседании. Решения Комиссии, за исключением решения, принимаемого по итогам рассмотрения вопроса, указанного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носят рекомендательный характер. Решение, принимаемое по итогам рассмотрения вопроса, указанного в абзаце втором подпункта 2 пункта 13 настоящего положения, носит обязательный характер.</w:t>
      </w:r>
    </w:p>
    <w:p w:rsidR="00E326FD" w:rsidRDefault="00E326FD" w:rsidP="00E326FD">
      <w:bookmarkStart w:id="85" w:name="sub_1083"/>
      <w:bookmarkEnd w:id="84"/>
      <w:r>
        <w:t>39. В протоколе заседания Комиссии указываются:</w:t>
      </w:r>
    </w:p>
    <w:p w:rsidR="00E326FD" w:rsidRDefault="00E326FD" w:rsidP="00E326FD">
      <w:bookmarkStart w:id="86" w:name="sub_1084"/>
      <w:bookmarkEnd w:id="85"/>
      <w:r>
        <w:t>1) дата заседания Комиссии, фамилии, имена, отчества членов Комиссии и других лиц, присутствующих на заседании;</w:t>
      </w:r>
    </w:p>
    <w:p w:rsidR="00E326FD" w:rsidRDefault="00E326FD" w:rsidP="00E326FD">
      <w:bookmarkStart w:id="87" w:name="sub_1085"/>
      <w:bookmarkEnd w:id="86"/>
      <w: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интересов;</w:t>
      </w:r>
    </w:p>
    <w:p w:rsidR="00E326FD" w:rsidRDefault="00E326FD" w:rsidP="00E326FD">
      <w:bookmarkStart w:id="88" w:name="sub_1086"/>
      <w:bookmarkEnd w:id="87"/>
      <w:r>
        <w:t>3) предъявляемые к муниципальному служащему претензии, материалы, на которых они основываются;</w:t>
      </w:r>
    </w:p>
    <w:p w:rsidR="00E326FD" w:rsidRDefault="00E326FD" w:rsidP="00E326FD">
      <w:bookmarkStart w:id="89" w:name="sub_1087"/>
      <w:bookmarkEnd w:id="88"/>
      <w:r>
        <w:t>4) содержание пояснений муниципального служащего и других лиц по существу предъявляемых претензий;</w:t>
      </w:r>
    </w:p>
    <w:p w:rsidR="00E326FD" w:rsidRDefault="00E326FD" w:rsidP="00E326FD">
      <w:bookmarkStart w:id="90" w:name="sub_1088"/>
      <w:bookmarkEnd w:id="89"/>
      <w:r>
        <w:t>5) фамилии, имена, отчества выступивших на заседании лиц и краткое изложение их выступлений;</w:t>
      </w:r>
    </w:p>
    <w:p w:rsidR="00E326FD" w:rsidRDefault="00E326FD" w:rsidP="00E326FD">
      <w:bookmarkStart w:id="91" w:name="sub_1089"/>
      <w:bookmarkEnd w:id="90"/>
      <w:r>
        <w:t>6) источник информации, содержащей основания для проведения заседания Комиссии, дата поступления информации в Комиссию;</w:t>
      </w:r>
    </w:p>
    <w:p w:rsidR="00E326FD" w:rsidRDefault="00E326FD" w:rsidP="00E326FD">
      <w:bookmarkStart w:id="92" w:name="sub_1090"/>
      <w:bookmarkEnd w:id="91"/>
      <w:r>
        <w:t>7) другие сведения;</w:t>
      </w:r>
    </w:p>
    <w:p w:rsidR="00E326FD" w:rsidRDefault="00E326FD" w:rsidP="00E326FD">
      <w:bookmarkStart w:id="93" w:name="sub_1091"/>
      <w:bookmarkEnd w:id="92"/>
      <w:r>
        <w:t>8) результаты голосования;</w:t>
      </w:r>
    </w:p>
    <w:p w:rsidR="00E326FD" w:rsidRDefault="00E326FD" w:rsidP="00E326FD">
      <w:bookmarkStart w:id="94" w:name="sub_1092"/>
      <w:bookmarkEnd w:id="93"/>
      <w:r>
        <w:t>9) решение и обоснование его принятия.</w:t>
      </w:r>
    </w:p>
    <w:p w:rsidR="00E326FD" w:rsidRDefault="00E326FD" w:rsidP="00E326FD">
      <w:bookmarkStart w:id="95" w:name="sub_1093"/>
      <w:bookmarkEnd w:id="94"/>
      <w:r>
        <w:t>40. 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326FD" w:rsidRDefault="00E326FD" w:rsidP="00E326FD">
      <w:bookmarkStart w:id="96" w:name="sub_1094"/>
      <w:bookmarkEnd w:id="95"/>
      <w:r>
        <w:t>41. Копии протокола заседания Комиссии в 7-дневный срок со дня заседания секретарем Комиссии направляются главе Златоустовского городского округа, полностью или в виде выписок из него - муниципальному служащему, а также по решению Комиссии - иным заинтересованным лицам.</w:t>
      </w:r>
    </w:p>
    <w:p w:rsidR="00E326FD" w:rsidRDefault="00E326FD" w:rsidP="00E326FD">
      <w:bookmarkStart w:id="97" w:name="sub_1095"/>
      <w:bookmarkEnd w:id="96"/>
      <w:r>
        <w:t xml:space="preserve">42. Глава Златоустовского городского округа обязан рассмотреть протокол заседания Комиссии и вправе учесть, содержащиеся в нем рекомендации при принятии решения о применении к муниципальному служащему мер ответственности, предусмотренных действующим </w:t>
      </w:r>
      <w:r>
        <w:lastRenderedPageBreak/>
        <w:t>законодательством Российской Федерации, а также по иным вопросам организации противодействия коррупции. О рассмотрении рекомендации Комиссии и принятом решении глава Златоустовского городского округа в письменной форме уведомляет Комиссию в месячный срок со дня поступления к нему протокола заседания Комиссии. Решение главы Златоустовского городского округа оглашается на ближайшем заседании Комиссии и принимается к сведению без обсуждения.</w:t>
      </w:r>
    </w:p>
    <w:p w:rsidR="00E326FD" w:rsidRDefault="00E326FD" w:rsidP="00E326FD">
      <w:bookmarkStart w:id="98" w:name="sub_1096"/>
      <w:bookmarkEnd w:id="97"/>
      <w:r>
        <w:t>43.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Златоустовского городского округа для решения вопроса о применении к муниципальному служащему мер ответственности, предусмотренных действующим законодательством Российской Федерации.</w:t>
      </w:r>
    </w:p>
    <w:p w:rsidR="00E326FD" w:rsidRDefault="00E326FD" w:rsidP="00E326FD">
      <w:bookmarkStart w:id="99" w:name="sub_1097"/>
      <w:bookmarkEnd w:id="98"/>
      <w:r>
        <w:t>44. </w:t>
      </w:r>
      <w:proofErr w:type="gramStart"/>
      <w: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трехдневный срок, а при необходимости - немедленно.</w:t>
      </w:r>
      <w:proofErr w:type="gramEnd"/>
    </w:p>
    <w:p w:rsidR="00E326FD" w:rsidRDefault="00E326FD" w:rsidP="00E326FD">
      <w:bookmarkStart w:id="100" w:name="sub_1098"/>
      <w:bookmarkEnd w:id="99"/>
      <w:r>
        <w:t>45.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326FD" w:rsidRDefault="00E326FD" w:rsidP="00E326FD">
      <w:bookmarkStart w:id="101" w:name="sub_1099"/>
      <w:bookmarkEnd w:id="100"/>
      <w:r>
        <w:t>46. </w:t>
      </w:r>
      <w:proofErr w:type="gramStart"/>
      <w:r>
        <w:t xml:space="preserve">Выписка из решения Комиссии, заверенная подписью секретаря Комиссии и печатью Администрации Златоустовского городского округа, вручается гражданину, замещавшему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округа, в отношении которого рассматривался вопрос, указанный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под роспись или направляется заказным письмом с уведомлением по указанному им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адресу не позднее одного рабочего дня, следующего за днем проведения соответствующего заседания Комиссии.</w:t>
      </w:r>
    </w:p>
    <w:p w:rsidR="00E326FD" w:rsidRDefault="00E326FD" w:rsidP="00E326FD">
      <w:bookmarkStart w:id="102" w:name="sub_1100"/>
      <w:bookmarkEnd w:id="101"/>
      <w:r>
        <w:t>47.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отделом муниципальной службы и кадров Администрации Златоустовского городского округа.</w:t>
      </w:r>
    </w:p>
    <w:bookmarkEnd w:id="102"/>
    <w:p w:rsidR="00E326FD" w:rsidRDefault="00E326FD" w:rsidP="00E326FD"/>
    <w:p w:rsidR="00E326FD" w:rsidRDefault="00E326FD" w:rsidP="00E326FD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103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E326FD" w:rsidRDefault="00E326FD" w:rsidP="00E326F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17 июня 2025 г. - </w:t>
      </w:r>
      <w:hyperlink r:id="rId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17 июня 2025 г. N 199-П/</w:t>
      </w:r>
      <w:proofErr w:type="gramStart"/>
      <w:r>
        <w:rPr>
          <w:shd w:val="clear" w:color="auto" w:fill="F0F0F0"/>
        </w:rPr>
        <w:t>АДМ</w:t>
      </w:r>
      <w:proofErr w:type="gramEnd"/>
    </w:p>
    <w:p w:rsidR="00E326FD" w:rsidRDefault="00E326FD" w:rsidP="00E326FD">
      <w:pPr>
        <w:pStyle w:val="a6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326FD" w:rsidRDefault="00E326FD" w:rsidP="00E326FD">
      <w:pPr>
        <w:ind w:firstLine="0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11.03.2025 г. N 87-П/</w:t>
      </w:r>
      <w:proofErr w:type="gramStart"/>
      <w:r>
        <w:rPr>
          <w:rStyle w:val="a3"/>
        </w:rPr>
        <w:t>АДМ</w:t>
      </w:r>
      <w:proofErr w:type="gramEnd"/>
    </w:p>
    <w:p w:rsidR="00E326FD" w:rsidRDefault="00E326FD" w:rsidP="00E326FD"/>
    <w:p w:rsidR="00E326FD" w:rsidRDefault="00E326FD" w:rsidP="00E326FD">
      <w:pPr>
        <w:pStyle w:val="1"/>
      </w:pPr>
      <w:r>
        <w:t>Состав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</w:t>
      </w:r>
    </w:p>
    <w:p w:rsidR="00E326FD" w:rsidRDefault="00E326FD" w:rsidP="00E326FD">
      <w:pPr>
        <w:pStyle w:val="a9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E326FD" w:rsidRDefault="00E326FD" w:rsidP="00E326FD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июня 2025 г.</w:t>
      </w:r>
    </w:p>
    <w:p w:rsidR="00E326FD" w:rsidRDefault="00E326FD" w:rsidP="00E326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426"/>
        <w:gridCol w:w="7379"/>
      </w:tblGrid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Дьячков А.А.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заместитель Главы Златоустовского городского округа по общим вопросам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Батищев И.В.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начальник Правового управления Администрации Златоустовского городского округа, заместитель председателя Комиссии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Баранова Е.В.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заместитель начальника отдела муниципальной службы и кадров Администрации Златоустовского городского округа, секретарь Комиссии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proofErr w:type="spellStart"/>
            <w:r>
              <w:t>Дильдин</w:t>
            </w:r>
            <w:proofErr w:type="spellEnd"/>
            <w:r>
              <w:t xml:space="preserve"> А.Н.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директор филиала федерального государственного автономного образовательного учреждения высшего образования "Южно-Уральский государственный университет (национальный исследовательский университет)" (по согласованию)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Сидоров В.В.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директор Государственного бюджетного профессионального образовательного учреждения "Златоустовский индустриальный колледж им. П.П. Аносова" (по согласованию)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Упит М.И.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председатель Общественной палаты Златоустовского городского округа (по согласованию)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Филимонова М.В.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начальник Контрольно-ревизионного управления Администрации Златоустовского городского округа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proofErr w:type="spellStart"/>
            <w:r>
              <w:t>Хлызова</w:t>
            </w:r>
            <w:proofErr w:type="spellEnd"/>
            <w:r>
              <w:t xml:space="preserve"> Н.А.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начальник отдела муниципальной службы и кадров Администрации Златоустовского городского округа</w:t>
            </w:r>
          </w:p>
        </w:tc>
      </w:tr>
      <w:tr w:rsidR="00E326FD" w:rsidTr="002C28FD"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По согласованию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E326FD" w:rsidRDefault="00E326FD" w:rsidP="002C28FD">
            <w:pPr>
              <w:pStyle w:val="a8"/>
            </w:pPr>
            <w:r>
              <w:t>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в Челябинской области Правительства Челябинской области</w:t>
            </w:r>
          </w:p>
        </w:tc>
      </w:tr>
    </w:tbl>
    <w:p w:rsidR="00E326FD" w:rsidRDefault="00E326FD" w:rsidP="00E326FD"/>
    <w:p w:rsidR="00431E96" w:rsidRDefault="00431E96">
      <w:bookmarkStart w:id="104" w:name="_GoBack"/>
      <w:bookmarkEnd w:id="104"/>
    </w:p>
    <w:sectPr w:rsidR="00431E96">
      <w:footerReference w:type="default" r:id="rId21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C49F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C49FE" w:rsidRDefault="00E326F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C49FE" w:rsidRDefault="00E326F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C49FE" w:rsidRDefault="00E326F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FD"/>
    <w:rsid w:val="00431E96"/>
    <w:rsid w:val="00E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26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6F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326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326F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E326FD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E326FD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E326FD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E326FD"/>
    <w:pPr>
      <w:ind w:firstLine="0"/>
    </w:p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E326FD"/>
    <w:rPr>
      <w:b/>
      <w:bCs/>
      <w:color w:val="3538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26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6F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326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326F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E326FD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E326FD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E326FD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E326FD"/>
    <w:pPr>
      <w:ind w:firstLine="0"/>
    </w:p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E326FD"/>
    <w:rPr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8625/0" TargetMode="External"/><Relationship Id="rId13" Type="http://schemas.openxmlformats.org/officeDocument/2006/relationships/hyperlink" Target="https://internet.garant.ru/document/redirect/12164203/1204" TargetMode="External"/><Relationship Id="rId18" Type="http://schemas.openxmlformats.org/officeDocument/2006/relationships/hyperlink" Target="https://internet.garant.ru/document/redirect/12164203/1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document/redirect/12152272/0" TargetMode="External"/><Relationship Id="rId12" Type="http://schemas.openxmlformats.org/officeDocument/2006/relationships/hyperlink" Target="https://internet.garant.ru/document/redirect/411816013/1027" TargetMode="External"/><Relationship Id="rId17" Type="http://schemas.openxmlformats.org/officeDocument/2006/relationships/hyperlink" Target="https://internet.garant.ru/document/redirect/411816261/10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412414682/1" TargetMode="External"/><Relationship Id="rId20" Type="http://schemas.openxmlformats.org/officeDocument/2006/relationships/hyperlink" Target="https://internet.garant.ru/document/redirect/411815630/2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103000/0" TargetMode="External"/><Relationship Id="rId11" Type="http://schemas.openxmlformats.org/officeDocument/2006/relationships/hyperlink" Target="https://internet.garant.ru/document/redirect/412402936/1" TargetMode="External"/><Relationship Id="rId5" Type="http://schemas.openxmlformats.org/officeDocument/2006/relationships/hyperlink" Target="https://internet.garant.ru/document/redirect/12164203/0" TargetMode="External"/><Relationship Id="rId15" Type="http://schemas.openxmlformats.org/officeDocument/2006/relationships/hyperlink" Target="https://internet.garant.ru/document/redirect/12164203/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12164203/0" TargetMode="External"/><Relationship Id="rId19" Type="http://schemas.openxmlformats.org/officeDocument/2006/relationships/hyperlink" Target="https://internet.garant.ru/document/redirect/412203318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704406/0" TargetMode="External"/><Relationship Id="rId14" Type="http://schemas.openxmlformats.org/officeDocument/2006/relationships/hyperlink" Target="https://internet.garant.ru/document/redirect/12164203/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5393</Words>
  <Characters>30746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Хатыленко Алёна Александровна</dc:creator>
  <cp:lastModifiedBy>Хатыленко Алёна Александровна</cp:lastModifiedBy>
  <cp:revision>1</cp:revision>
  <dcterms:created xsi:type="dcterms:W3CDTF">2026-04-13T08:17:00Z</dcterms:created>
  <dcterms:modified xsi:type="dcterms:W3CDTF">2026-04-13T08:17:00Z</dcterms:modified>
</cp:coreProperties>
</file>