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53" w:rsidRPr="00664953" w:rsidRDefault="00664953" w:rsidP="00664953">
      <w:pPr>
        <w:widowControl/>
        <w:autoSpaceDE/>
        <w:autoSpaceDN/>
        <w:adjustRightInd/>
        <w:jc w:val="center"/>
        <w:rPr>
          <w:noProof/>
          <w:sz w:val="20"/>
          <w:szCs w:val="20"/>
        </w:rPr>
      </w:pPr>
      <w:r w:rsidRPr="00664953">
        <w:rPr>
          <w:noProof/>
          <w:sz w:val="20"/>
          <w:szCs w:val="20"/>
        </w:rPr>
        <w:drawing>
          <wp:inline distT="0" distB="0" distL="0" distR="0">
            <wp:extent cx="533400" cy="638175"/>
            <wp:effectExtent l="0" t="0" r="0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953" w:rsidRPr="00664953" w:rsidRDefault="00664953" w:rsidP="00664953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664953">
        <w:rPr>
          <w:b/>
          <w:bCs/>
          <w:sz w:val="32"/>
          <w:szCs w:val="32"/>
        </w:rPr>
        <w:t>ТЕРРИТОРИАЛЬНАЯ ИЗБИРАТЕЛЬНАЯ КОМИССИЯ</w:t>
      </w:r>
    </w:p>
    <w:p w:rsidR="00664953" w:rsidRPr="00664953" w:rsidRDefault="00664953" w:rsidP="00664953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664953">
        <w:rPr>
          <w:b/>
          <w:bCs/>
          <w:sz w:val="32"/>
          <w:szCs w:val="32"/>
        </w:rPr>
        <w:t xml:space="preserve">ГОРОДА </w:t>
      </w:r>
      <w:r w:rsidR="00E25E37">
        <w:rPr>
          <w:b/>
          <w:bCs/>
          <w:sz w:val="32"/>
          <w:szCs w:val="32"/>
        </w:rPr>
        <w:t>ЗЛАТОУСТА</w:t>
      </w:r>
    </w:p>
    <w:p w:rsidR="00664953" w:rsidRPr="00664953" w:rsidRDefault="00664953" w:rsidP="00664953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664953" w:rsidRPr="00664953" w:rsidRDefault="00664953" w:rsidP="00664953">
      <w:pPr>
        <w:widowControl/>
        <w:autoSpaceDE/>
        <w:autoSpaceDN/>
        <w:adjustRightInd/>
        <w:jc w:val="center"/>
        <w:rPr>
          <w:b/>
          <w:bCs/>
          <w:color w:val="FF0000"/>
          <w:spacing w:val="60"/>
          <w:sz w:val="32"/>
          <w:szCs w:val="32"/>
        </w:rPr>
      </w:pPr>
      <w:r w:rsidRPr="00664953">
        <w:rPr>
          <w:b/>
          <w:bCs/>
          <w:spacing w:val="60"/>
          <w:sz w:val="32"/>
          <w:szCs w:val="32"/>
        </w:rPr>
        <w:t>РЕШЕНИЕ</w:t>
      </w:r>
    </w:p>
    <w:tbl>
      <w:tblPr>
        <w:tblW w:w="9532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3107"/>
        <w:gridCol w:w="3556"/>
        <w:gridCol w:w="2869"/>
      </w:tblGrid>
      <w:tr w:rsidR="00664953" w:rsidRPr="00664953" w:rsidTr="00A87D6E">
        <w:trPr>
          <w:cantSplit/>
          <w:trHeight w:val="424"/>
        </w:trPr>
        <w:tc>
          <w:tcPr>
            <w:tcW w:w="3107" w:type="dxa"/>
            <w:vAlign w:val="bottom"/>
          </w:tcPr>
          <w:p w:rsidR="00664953" w:rsidRPr="00664953" w:rsidRDefault="00664953" w:rsidP="008E519D">
            <w:pPr>
              <w:widowControl/>
              <w:autoSpaceDE/>
              <w:autoSpaceDN/>
              <w:adjustRightInd/>
              <w:ind w:right="-1"/>
              <w:rPr>
                <w:sz w:val="28"/>
                <w:szCs w:val="20"/>
              </w:rPr>
            </w:pPr>
            <w:r w:rsidRPr="00664953">
              <w:rPr>
                <w:sz w:val="28"/>
                <w:szCs w:val="20"/>
              </w:rPr>
              <w:t>1</w:t>
            </w:r>
            <w:r w:rsidR="008E519D">
              <w:rPr>
                <w:sz w:val="28"/>
                <w:szCs w:val="20"/>
              </w:rPr>
              <w:t>9 июня 2024</w:t>
            </w:r>
            <w:r w:rsidRPr="00664953">
              <w:rPr>
                <w:sz w:val="28"/>
                <w:szCs w:val="20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:rsidR="00664953" w:rsidRPr="00664953" w:rsidRDefault="00664953" w:rsidP="00A87D6E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0"/>
              </w:rPr>
            </w:pPr>
          </w:p>
        </w:tc>
        <w:tc>
          <w:tcPr>
            <w:tcW w:w="2869" w:type="dxa"/>
            <w:vAlign w:val="bottom"/>
          </w:tcPr>
          <w:p w:rsidR="00664953" w:rsidRPr="00664953" w:rsidRDefault="00664953" w:rsidP="008E519D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0"/>
                <w:lang w:val="en-US"/>
              </w:rPr>
            </w:pPr>
            <w:r w:rsidRPr="00664953">
              <w:rPr>
                <w:sz w:val="28"/>
                <w:szCs w:val="20"/>
                <w:lang w:val="en-US"/>
              </w:rPr>
              <w:t>№</w:t>
            </w:r>
            <w:r w:rsidR="003B19D3">
              <w:rPr>
                <w:sz w:val="28"/>
                <w:szCs w:val="20"/>
              </w:rPr>
              <w:t>87/566-5</w:t>
            </w:r>
            <w:r w:rsidRPr="00664953">
              <w:rPr>
                <w:sz w:val="28"/>
                <w:szCs w:val="20"/>
                <w:lang w:val="en-US"/>
              </w:rPr>
              <w:t xml:space="preserve"> </w:t>
            </w:r>
            <w:r w:rsidRPr="00664953">
              <w:rPr>
                <w:sz w:val="28"/>
                <w:szCs w:val="20"/>
              </w:rPr>
              <w:t xml:space="preserve"> </w:t>
            </w:r>
          </w:p>
        </w:tc>
      </w:tr>
      <w:tr w:rsidR="00664953" w:rsidRPr="00664953" w:rsidTr="00A87D6E">
        <w:trPr>
          <w:cantSplit/>
          <w:trHeight w:val="424"/>
        </w:trPr>
        <w:tc>
          <w:tcPr>
            <w:tcW w:w="3107" w:type="dxa"/>
            <w:vAlign w:val="bottom"/>
          </w:tcPr>
          <w:p w:rsidR="00664953" w:rsidRPr="00664953" w:rsidRDefault="00664953" w:rsidP="00A87D6E">
            <w:pPr>
              <w:widowControl/>
              <w:autoSpaceDE/>
              <w:autoSpaceDN/>
              <w:adjustRightInd/>
              <w:ind w:right="-1"/>
              <w:rPr>
                <w:sz w:val="28"/>
                <w:szCs w:val="20"/>
              </w:rPr>
            </w:pPr>
          </w:p>
        </w:tc>
        <w:tc>
          <w:tcPr>
            <w:tcW w:w="3556" w:type="dxa"/>
            <w:vAlign w:val="bottom"/>
          </w:tcPr>
          <w:p w:rsidR="00664953" w:rsidRPr="00664953" w:rsidRDefault="00664953" w:rsidP="00A87D6E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0"/>
              </w:rPr>
            </w:pPr>
            <w:r w:rsidRPr="00664953">
              <w:rPr>
                <w:sz w:val="28"/>
                <w:szCs w:val="20"/>
              </w:rPr>
              <w:t xml:space="preserve">г. </w:t>
            </w:r>
            <w:r w:rsidR="00E25E37">
              <w:rPr>
                <w:sz w:val="28"/>
                <w:szCs w:val="20"/>
              </w:rPr>
              <w:t>Златоуст</w:t>
            </w:r>
          </w:p>
        </w:tc>
        <w:tc>
          <w:tcPr>
            <w:tcW w:w="2869" w:type="dxa"/>
            <w:vAlign w:val="bottom"/>
          </w:tcPr>
          <w:p w:rsidR="00664953" w:rsidRPr="00664953" w:rsidRDefault="00664953" w:rsidP="00A87D6E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0"/>
              </w:rPr>
            </w:pPr>
          </w:p>
        </w:tc>
      </w:tr>
    </w:tbl>
    <w:p w:rsidR="0079780E" w:rsidRPr="00241AA4" w:rsidRDefault="0079780E" w:rsidP="00A87D6E">
      <w:pPr>
        <w:pStyle w:val="Style1"/>
        <w:widowControl/>
        <w:suppressAutoHyphens/>
        <w:ind w:right="-1"/>
        <w:jc w:val="left"/>
        <w:rPr>
          <w:b/>
          <w:bCs/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79780E" w:rsidRPr="00241AA4" w:rsidTr="00A87D6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79780E" w:rsidRPr="00241AA4" w:rsidRDefault="00735CDB" w:rsidP="00534DDD">
            <w:pPr>
              <w:pStyle w:val="Style6"/>
              <w:widowControl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34DDD">
              <w:rPr>
                <w:rStyle w:val="FontStyle46"/>
                <w:i/>
                <w:sz w:val="22"/>
                <w:szCs w:val="22"/>
              </w:rPr>
              <w:t xml:space="preserve">Об утверждении Порядка </w:t>
            </w:r>
            <w:r w:rsidR="00534DDD" w:rsidRPr="00534DDD">
              <w:rPr>
                <w:rStyle w:val="FontStyle20"/>
                <w:i/>
                <w:sz w:val="22"/>
                <w:szCs w:val="22"/>
              </w:rPr>
              <w:t xml:space="preserve">открытия, ведения и закрытия специальных избирательных счетов для формирования избирательных фондов кандидатов </w:t>
            </w:r>
            <w:r w:rsidR="00534DDD" w:rsidRPr="00534DDD">
              <w:rPr>
                <w:b/>
                <w:i/>
                <w:sz w:val="22"/>
                <w:szCs w:val="22"/>
              </w:rPr>
              <w:t>на дополнительных выборах депутата Собрания депутатов Златоустовского городского округа шестого созыва по одномандатному избирательному округу № 18</w:t>
            </w:r>
          </w:p>
        </w:tc>
      </w:tr>
    </w:tbl>
    <w:p w:rsidR="00DA000E" w:rsidRDefault="00DA000E" w:rsidP="00A21316">
      <w:pPr>
        <w:pStyle w:val="Style1"/>
        <w:widowControl/>
        <w:suppressAutoHyphens/>
        <w:ind w:firstLine="709"/>
        <w:rPr>
          <w:sz w:val="26"/>
          <w:szCs w:val="26"/>
        </w:rPr>
      </w:pPr>
    </w:p>
    <w:p w:rsidR="00664953" w:rsidRPr="00B40783" w:rsidRDefault="001054BD" w:rsidP="001F7168">
      <w:pPr>
        <w:pStyle w:val="31"/>
        <w:spacing w:line="360" w:lineRule="auto"/>
        <w:ind w:firstLine="720"/>
        <w:jc w:val="both"/>
        <w:rPr>
          <w:rFonts w:ascii="Times New Roman" w:hAnsi="Times New Roman"/>
          <w:b w:val="0"/>
          <w:bCs/>
          <w:szCs w:val="28"/>
        </w:rPr>
      </w:pPr>
      <w:r w:rsidRPr="00B40783">
        <w:rPr>
          <w:rFonts w:ascii="Times New Roman" w:hAnsi="Times New Roman"/>
          <w:b w:val="0"/>
          <w:bCs/>
          <w:szCs w:val="28"/>
        </w:rPr>
        <w:t xml:space="preserve">В соответствии </w:t>
      </w:r>
      <w:r w:rsidR="00072232" w:rsidRPr="00B40783">
        <w:rPr>
          <w:rFonts w:ascii="Times New Roman" w:hAnsi="Times New Roman"/>
          <w:b w:val="0"/>
          <w:bCs/>
          <w:szCs w:val="28"/>
        </w:rPr>
        <w:t>с</w:t>
      </w:r>
      <w:r w:rsidR="005266AE" w:rsidRPr="00B40783">
        <w:rPr>
          <w:rFonts w:ascii="Times New Roman" w:hAnsi="Times New Roman"/>
          <w:b w:val="0"/>
          <w:bCs/>
          <w:szCs w:val="28"/>
        </w:rPr>
        <w:t xml:space="preserve"> пунктом 12 статьи</w:t>
      </w:r>
      <w:r w:rsidRPr="00B40783">
        <w:rPr>
          <w:rFonts w:ascii="Times New Roman" w:hAnsi="Times New Roman"/>
          <w:b w:val="0"/>
          <w:bCs/>
          <w:szCs w:val="28"/>
        </w:rPr>
        <w:t xml:space="preserve"> 36 </w:t>
      </w:r>
      <w:r w:rsidRPr="00B40783">
        <w:rPr>
          <w:rStyle w:val="FontStyle23"/>
          <w:b w:val="0"/>
          <w:sz w:val="28"/>
          <w:szCs w:val="28"/>
        </w:rPr>
        <w:t>Закона Челябинской области от 29</w:t>
      </w:r>
      <w:r w:rsidR="00671C51" w:rsidRPr="00B40783">
        <w:rPr>
          <w:rStyle w:val="FontStyle23"/>
          <w:b w:val="0"/>
          <w:sz w:val="28"/>
          <w:szCs w:val="28"/>
        </w:rPr>
        <w:t xml:space="preserve"> июня </w:t>
      </w:r>
      <w:r w:rsidRPr="00B40783">
        <w:rPr>
          <w:rStyle w:val="FontStyle23"/>
          <w:b w:val="0"/>
          <w:sz w:val="28"/>
          <w:szCs w:val="28"/>
        </w:rPr>
        <w:t xml:space="preserve">2006 </w:t>
      </w:r>
      <w:r w:rsidR="00671C51" w:rsidRPr="00B40783">
        <w:rPr>
          <w:rStyle w:val="FontStyle23"/>
          <w:b w:val="0"/>
          <w:sz w:val="28"/>
          <w:szCs w:val="28"/>
        </w:rPr>
        <w:t xml:space="preserve">года </w:t>
      </w:r>
      <w:r w:rsidRPr="00B40783">
        <w:rPr>
          <w:rStyle w:val="FontStyle23"/>
          <w:b w:val="0"/>
          <w:sz w:val="28"/>
          <w:szCs w:val="28"/>
        </w:rPr>
        <w:t>№36-ЗО</w:t>
      </w:r>
      <w:r w:rsidR="0034655E" w:rsidRPr="00B40783">
        <w:rPr>
          <w:rStyle w:val="FontStyle23"/>
          <w:b w:val="0"/>
          <w:sz w:val="28"/>
          <w:szCs w:val="28"/>
        </w:rPr>
        <w:t xml:space="preserve"> </w:t>
      </w:r>
      <w:r w:rsidRPr="00B40783">
        <w:rPr>
          <w:rStyle w:val="FontStyle23"/>
          <w:b w:val="0"/>
          <w:sz w:val="28"/>
          <w:szCs w:val="28"/>
        </w:rPr>
        <w:t>«</w:t>
      </w:r>
      <w:r w:rsidRPr="00B40783">
        <w:rPr>
          <w:rFonts w:ascii="Times New Roman" w:hAnsi="Times New Roman"/>
          <w:b w:val="0"/>
          <w:bCs/>
          <w:szCs w:val="28"/>
        </w:rPr>
        <w:t>О муниципальных выборах в Челябинской области</w:t>
      </w:r>
      <w:r w:rsidRPr="00B40783">
        <w:rPr>
          <w:rStyle w:val="FontStyle23"/>
          <w:b w:val="0"/>
          <w:sz w:val="28"/>
          <w:szCs w:val="28"/>
        </w:rPr>
        <w:t>»</w:t>
      </w:r>
      <w:r w:rsidR="009F3B5E" w:rsidRPr="00B40783">
        <w:rPr>
          <w:rStyle w:val="FontStyle23"/>
          <w:b w:val="0"/>
          <w:sz w:val="28"/>
          <w:szCs w:val="28"/>
        </w:rPr>
        <w:t>,</w:t>
      </w:r>
      <w:r w:rsidR="00E25E37" w:rsidRPr="00B40783">
        <w:rPr>
          <w:rStyle w:val="FontStyle23"/>
          <w:b w:val="0"/>
          <w:sz w:val="28"/>
          <w:szCs w:val="28"/>
        </w:rPr>
        <w:t xml:space="preserve"> </w:t>
      </w:r>
      <w:r w:rsidR="0034655E" w:rsidRPr="00B40783">
        <w:rPr>
          <w:rFonts w:ascii="Times New Roman" w:hAnsi="Times New Roman"/>
          <w:b w:val="0"/>
          <w:bCs/>
          <w:szCs w:val="28"/>
        </w:rPr>
        <w:t xml:space="preserve"> постановлением      избирательной комиссии Челябинской области</w:t>
      </w:r>
      <w:r w:rsidR="001F7168" w:rsidRPr="00B40783">
        <w:rPr>
          <w:rFonts w:ascii="Times New Roman" w:hAnsi="Times New Roman"/>
          <w:b w:val="0"/>
          <w:bCs/>
          <w:szCs w:val="28"/>
        </w:rPr>
        <w:t xml:space="preserve"> </w:t>
      </w:r>
      <w:r w:rsidR="0034655E" w:rsidRPr="00B40783">
        <w:rPr>
          <w:rFonts w:ascii="Times New Roman" w:hAnsi="Times New Roman"/>
          <w:b w:val="0"/>
          <w:bCs/>
          <w:szCs w:val="28"/>
        </w:rPr>
        <w:t>от 4 июня 2024 года № 75/1016-7 «</w:t>
      </w:r>
      <w:r w:rsidR="0034655E" w:rsidRPr="00B40783">
        <w:rPr>
          <w:rFonts w:ascii="Times New Roman" w:hAnsi="Times New Roman"/>
          <w:b w:val="0"/>
          <w:bCs/>
          <w:iCs/>
          <w:color w:val="0A0A0A"/>
          <w:szCs w:val="28"/>
          <w:shd w:val="clear" w:color="auto" w:fill="FFFFFF"/>
        </w:rPr>
        <w:t>О порядке открытия, ведения и закрытия 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области»</w:t>
      </w:r>
      <w:r w:rsidR="0034655E" w:rsidRPr="00B40783">
        <w:rPr>
          <w:rFonts w:ascii="Times New Roman" w:hAnsi="Times New Roman"/>
          <w:b w:val="0"/>
          <w:bCs/>
          <w:szCs w:val="28"/>
        </w:rPr>
        <w:t xml:space="preserve">, , </w:t>
      </w:r>
      <w:r w:rsidR="00664953" w:rsidRPr="00B40783">
        <w:rPr>
          <w:rFonts w:ascii="Times New Roman" w:hAnsi="Times New Roman"/>
          <w:b w:val="0"/>
          <w:bCs/>
          <w:szCs w:val="28"/>
        </w:rPr>
        <w:t xml:space="preserve">территориальная избирательная комиссия города </w:t>
      </w:r>
      <w:r w:rsidR="00E25E37" w:rsidRPr="00B40783">
        <w:rPr>
          <w:rFonts w:ascii="Times New Roman" w:hAnsi="Times New Roman"/>
          <w:b w:val="0"/>
          <w:bCs/>
          <w:szCs w:val="28"/>
        </w:rPr>
        <w:t>Златоуста</w:t>
      </w:r>
      <w:r w:rsidR="00664953" w:rsidRPr="00B40783">
        <w:rPr>
          <w:rFonts w:ascii="Times New Roman" w:hAnsi="Times New Roman"/>
          <w:b w:val="0"/>
          <w:bCs/>
          <w:szCs w:val="28"/>
        </w:rPr>
        <w:t>, на которую в соответствии постановлением избирательной комиссии Челябинской области от 19 мая 2022 года № 11/</w:t>
      </w:r>
      <w:r w:rsidR="00E25E37" w:rsidRPr="00B40783">
        <w:rPr>
          <w:rFonts w:ascii="Times New Roman" w:hAnsi="Times New Roman"/>
          <w:b w:val="0"/>
          <w:bCs/>
          <w:szCs w:val="28"/>
        </w:rPr>
        <w:t>199</w:t>
      </w:r>
      <w:r w:rsidR="00664953" w:rsidRPr="00B40783">
        <w:rPr>
          <w:rFonts w:ascii="Times New Roman" w:hAnsi="Times New Roman"/>
          <w:b w:val="0"/>
          <w:bCs/>
          <w:szCs w:val="28"/>
        </w:rPr>
        <w:t xml:space="preserve">-7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E25E37" w:rsidRPr="00B40783">
        <w:rPr>
          <w:rFonts w:ascii="Times New Roman" w:hAnsi="Times New Roman"/>
          <w:b w:val="0"/>
          <w:bCs/>
          <w:szCs w:val="28"/>
        </w:rPr>
        <w:t>Златоустовского</w:t>
      </w:r>
      <w:r w:rsidR="00664953" w:rsidRPr="00B40783">
        <w:rPr>
          <w:rFonts w:ascii="Times New Roman" w:hAnsi="Times New Roman"/>
          <w:b w:val="0"/>
          <w:bCs/>
          <w:szCs w:val="28"/>
        </w:rPr>
        <w:t xml:space="preserve"> городско</w:t>
      </w:r>
      <w:r w:rsidR="00735CDB" w:rsidRPr="00B40783">
        <w:rPr>
          <w:rFonts w:ascii="Times New Roman" w:hAnsi="Times New Roman"/>
          <w:b w:val="0"/>
          <w:bCs/>
          <w:szCs w:val="28"/>
        </w:rPr>
        <w:t xml:space="preserve">го округа Челябинской области, </w:t>
      </w:r>
      <w:r w:rsidR="00664953" w:rsidRPr="00B40783">
        <w:rPr>
          <w:rFonts w:ascii="Times New Roman" w:hAnsi="Times New Roman"/>
          <w:b w:val="0"/>
          <w:bCs/>
          <w:szCs w:val="28"/>
        </w:rPr>
        <w:t>РЕШ</w:t>
      </w:r>
      <w:r w:rsidR="00E25E37" w:rsidRPr="00B40783">
        <w:rPr>
          <w:rFonts w:ascii="Times New Roman" w:hAnsi="Times New Roman"/>
          <w:b w:val="0"/>
          <w:bCs/>
          <w:szCs w:val="28"/>
        </w:rPr>
        <w:t>АЕТ</w:t>
      </w:r>
      <w:r w:rsidR="00664953" w:rsidRPr="00B40783">
        <w:rPr>
          <w:rFonts w:ascii="Times New Roman" w:hAnsi="Times New Roman"/>
          <w:b w:val="0"/>
          <w:bCs/>
          <w:szCs w:val="28"/>
        </w:rPr>
        <w:t>:</w:t>
      </w:r>
    </w:p>
    <w:p w:rsidR="00157835" w:rsidRPr="00B40783" w:rsidRDefault="00157835" w:rsidP="0034655E">
      <w:pPr>
        <w:spacing w:after="100" w:afterAutospacing="1" w:line="360" w:lineRule="auto"/>
        <w:ind w:firstLine="709"/>
        <w:jc w:val="both"/>
        <w:rPr>
          <w:bCs/>
          <w:sz w:val="28"/>
          <w:szCs w:val="28"/>
        </w:rPr>
      </w:pPr>
      <w:r w:rsidRPr="00B40783">
        <w:rPr>
          <w:bCs/>
          <w:sz w:val="28"/>
          <w:szCs w:val="28"/>
        </w:rPr>
        <w:t xml:space="preserve">1. </w:t>
      </w:r>
      <w:r w:rsidR="0079780E" w:rsidRPr="00B40783">
        <w:rPr>
          <w:bCs/>
          <w:sz w:val="28"/>
          <w:szCs w:val="28"/>
        </w:rPr>
        <w:t xml:space="preserve">Утвердить </w:t>
      </w:r>
      <w:r w:rsidR="008E6F87" w:rsidRPr="00B40783">
        <w:rPr>
          <w:bCs/>
          <w:sz w:val="28"/>
          <w:szCs w:val="28"/>
        </w:rPr>
        <w:t>По</w:t>
      </w:r>
      <w:r w:rsidR="003A6024" w:rsidRPr="00B40783">
        <w:rPr>
          <w:sz w:val="28"/>
          <w:szCs w:val="28"/>
        </w:rPr>
        <w:t>ряд</w:t>
      </w:r>
      <w:r w:rsidR="00735CDB" w:rsidRPr="00B40783">
        <w:rPr>
          <w:sz w:val="28"/>
          <w:szCs w:val="28"/>
        </w:rPr>
        <w:t xml:space="preserve">ок и формы учета и отчетности о поступлении и расходовании средств избирательных фондов кандидатов на дополнительных выборах депутата Собрания депутатов </w:t>
      </w:r>
      <w:r w:rsidR="00E25E37" w:rsidRPr="00B40783">
        <w:rPr>
          <w:sz w:val="28"/>
          <w:szCs w:val="28"/>
        </w:rPr>
        <w:t>Златоустовского</w:t>
      </w:r>
      <w:r w:rsidR="00735CDB" w:rsidRPr="00B40783">
        <w:rPr>
          <w:sz w:val="28"/>
          <w:szCs w:val="28"/>
        </w:rPr>
        <w:t xml:space="preserve"> городского округа шестого созыва по одномандатному избирательному округу № </w:t>
      </w:r>
      <w:r w:rsidR="00E25E37" w:rsidRPr="00B40783">
        <w:rPr>
          <w:sz w:val="28"/>
          <w:szCs w:val="28"/>
        </w:rPr>
        <w:t>18</w:t>
      </w:r>
      <w:r w:rsidR="00735CDB" w:rsidRPr="00B40783">
        <w:rPr>
          <w:sz w:val="28"/>
          <w:szCs w:val="28"/>
        </w:rPr>
        <w:t xml:space="preserve"> </w:t>
      </w:r>
      <w:r w:rsidR="00937A1C" w:rsidRPr="00B40783">
        <w:rPr>
          <w:bCs/>
          <w:sz w:val="28"/>
          <w:szCs w:val="28"/>
        </w:rPr>
        <w:t xml:space="preserve">(далее </w:t>
      </w:r>
      <w:r w:rsidR="0034655E" w:rsidRPr="00B40783">
        <w:rPr>
          <w:bCs/>
          <w:sz w:val="28"/>
          <w:szCs w:val="28"/>
        </w:rPr>
        <w:t>–</w:t>
      </w:r>
      <w:r w:rsidR="00937A1C" w:rsidRPr="00B40783">
        <w:rPr>
          <w:bCs/>
          <w:sz w:val="28"/>
          <w:szCs w:val="28"/>
        </w:rPr>
        <w:t xml:space="preserve"> </w:t>
      </w:r>
      <w:proofErr w:type="gramStart"/>
      <w:r w:rsidR="0034655E" w:rsidRPr="00B40783">
        <w:rPr>
          <w:bCs/>
          <w:sz w:val="28"/>
          <w:szCs w:val="28"/>
        </w:rPr>
        <w:t xml:space="preserve">Порядок </w:t>
      </w:r>
      <w:r w:rsidR="006825C0" w:rsidRPr="00B40783">
        <w:rPr>
          <w:bCs/>
          <w:sz w:val="28"/>
          <w:szCs w:val="28"/>
        </w:rPr>
        <w:t>)</w:t>
      </w:r>
      <w:proofErr w:type="gramEnd"/>
      <w:r w:rsidR="006825C0" w:rsidRPr="00B40783">
        <w:rPr>
          <w:bCs/>
          <w:sz w:val="28"/>
          <w:szCs w:val="28"/>
        </w:rPr>
        <w:t xml:space="preserve"> (прил</w:t>
      </w:r>
      <w:r w:rsidR="0034655E" w:rsidRPr="00B40783">
        <w:rPr>
          <w:bCs/>
          <w:sz w:val="28"/>
          <w:szCs w:val="28"/>
        </w:rPr>
        <w:t>ожение</w:t>
      </w:r>
      <w:r w:rsidR="006825C0" w:rsidRPr="00B40783">
        <w:rPr>
          <w:bCs/>
          <w:sz w:val="28"/>
          <w:szCs w:val="28"/>
        </w:rPr>
        <w:t>).</w:t>
      </w:r>
    </w:p>
    <w:p w:rsidR="00241AA4" w:rsidRPr="00B40783" w:rsidRDefault="0066101B" w:rsidP="006E570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0783">
        <w:rPr>
          <w:bCs/>
          <w:sz w:val="28"/>
          <w:szCs w:val="28"/>
        </w:rPr>
        <w:t>2</w:t>
      </w:r>
      <w:r w:rsidR="00241AA4" w:rsidRPr="00B40783">
        <w:rPr>
          <w:bCs/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B40783" w:rsidRPr="00B40783" w:rsidRDefault="0066101B" w:rsidP="00B40783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40783">
        <w:rPr>
          <w:sz w:val="28"/>
          <w:szCs w:val="28"/>
        </w:rPr>
        <w:t>3</w:t>
      </w:r>
      <w:r w:rsidR="00241AA4" w:rsidRPr="00B40783">
        <w:rPr>
          <w:sz w:val="28"/>
          <w:szCs w:val="28"/>
        </w:rPr>
        <w:t xml:space="preserve">. </w:t>
      </w:r>
      <w:r w:rsidR="00B40783" w:rsidRPr="00B40783">
        <w:rPr>
          <w:sz w:val="28"/>
          <w:szCs w:val="28"/>
          <w:lang w:eastAsia="ar-SA"/>
        </w:rPr>
        <w:t xml:space="preserve">Разместить настоящее решение на официальном сайте Администрации </w:t>
      </w:r>
      <w:r w:rsidR="00B40783" w:rsidRPr="00B40783">
        <w:rPr>
          <w:sz w:val="28"/>
          <w:szCs w:val="28"/>
          <w:lang w:eastAsia="ar-SA"/>
        </w:rPr>
        <w:lastRenderedPageBreak/>
        <w:t xml:space="preserve">Златоустовского городского округа на странице территориальной избирательной </w:t>
      </w:r>
      <w:proofErr w:type="gramStart"/>
      <w:r w:rsidR="00B40783" w:rsidRPr="00B40783">
        <w:rPr>
          <w:sz w:val="28"/>
          <w:szCs w:val="28"/>
          <w:lang w:eastAsia="ar-SA"/>
        </w:rPr>
        <w:t>комиссии  по</w:t>
      </w:r>
      <w:proofErr w:type="gramEnd"/>
      <w:r w:rsidR="00B40783" w:rsidRPr="00B40783">
        <w:rPr>
          <w:sz w:val="28"/>
          <w:szCs w:val="28"/>
          <w:lang w:eastAsia="ar-SA"/>
        </w:rPr>
        <w:t xml:space="preserve"> адресу: </w:t>
      </w:r>
      <w:hyperlink r:id="rId9" w:history="1">
        <w:r w:rsidR="00B40783" w:rsidRPr="00B40783">
          <w:rPr>
            <w:rStyle w:val="a3"/>
            <w:sz w:val="28"/>
            <w:szCs w:val="28"/>
            <w:lang w:eastAsia="ar-SA"/>
          </w:rPr>
          <w:t>https://www.zlat-go.ru/tik/dopolnitelnye-vybory-deputata-sobraniya-deputatov-zlatoustovskogo-gorodskogo-okruga-shestogo-sozyva-/</w:t>
        </w:r>
      </w:hyperlink>
      <w:r w:rsidR="00B40783" w:rsidRPr="00B40783">
        <w:rPr>
          <w:sz w:val="28"/>
          <w:szCs w:val="28"/>
          <w:lang w:eastAsia="ar-SA"/>
        </w:rPr>
        <w:t xml:space="preserve"> .</w:t>
      </w:r>
    </w:p>
    <w:p w:rsidR="00664953" w:rsidRPr="00B40783" w:rsidRDefault="00B40783" w:rsidP="00664953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B40783">
        <w:rPr>
          <w:spacing w:val="60"/>
          <w:sz w:val="28"/>
          <w:szCs w:val="28"/>
          <w:lang w:eastAsia="ar-SA"/>
        </w:rPr>
        <w:t xml:space="preserve">4. </w:t>
      </w:r>
      <w:r w:rsidR="0034655E" w:rsidRPr="00B40783">
        <w:rPr>
          <w:spacing w:val="60"/>
          <w:sz w:val="28"/>
          <w:szCs w:val="28"/>
          <w:lang w:eastAsia="ar-SA"/>
        </w:rPr>
        <w:t>Ко</w:t>
      </w:r>
      <w:r w:rsidR="00664953" w:rsidRPr="00B40783">
        <w:rPr>
          <w:sz w:val="28"/>
          <w:szCs w:val="28"/>
          <w:lang w:eastAsia="ar-SA"/>
        </w:rPr>
        <w:t>нтроль за исполнением настоящего решения возложить на</w:t>
      </w:r>
      <w:r w:rsidR="00BB734C" w:rsidRPr="00B40783">
        <w:rPr>
          <w:sz w:val="28"/>
          <w:szCs w:val="28"/>
          <w:lang w:eastAsia="ar-SA"/>
        </w:rPr>
        <w:t xml:space="preserve"> </w:t>
      </w:r>
      <w:proofErr w:type="gramStart"/>
      <w:r w:rsidR="00BB734C" w:rsidRPr="00B40783">
        <w:rPr>
          <w:sz w:val="28"/>
          <w:szCs w:val="28"/>
          <w:lang w:eastAsia="ar-SA"/>
        </w:rPr>
        <w:t xml:space="preserve">заместителя </w:t>
      </w:r>
      <w:r w:rsidR="00664953" w:rsidRPr="00B40783">
        <w:rPr>
          <w:sz w:val="28"/>
          <w:szCs w:val="28"/>
          <w:lang w:eastAsia="ar-SA"/>
        </w:rPr>
        <w:t xml:space="preserve"> председателя</w:t>
      </w:r>
      <w:proofErr w:type="gramEnd"/>
      <w:r w:rsidR="00664953" w:rsidRPr="00B40783">
        <w:rPr>
          <w:sz w:val="28"/>
          <w:szCs w:val="28"/>
          <w:lang w:eastAsia="ar-SA"/>
        </w:rPr>
        <w:t xml:space="preserve"> территориальной избирательной комиссии города </w:t>
      </w:r>
      <w:r w:rsidR="00E25E37" w:rsidRPr="00B40783">
        <w:rPr>
          <w:sz w:val="28"/>
          <w:szCs w:val="28"/>
          <w:lang w:eastAsia="ar-SA"/>
        </w:rPr>
        <w:t xml:space="preserve">Златоуста </w:t>
      </w:r>
      <w:proofErr w:type="spellStart"/>
      <w:r w:rsidR="00BB734C" w:rsidRPr="00B40783">
        <w:rPr>
          <w:sz w:val="28"/>
          <w:szCs w:val="28"/>
          <w:lang w:eastAsia="ar-SA"/>
        </w:rPr>
        <w:t>Сивкова</w:t>
      </w:r>
      <w:proofErr w:type="spellEnd"/>
      <w:r w:rsidR="00BB734C" w:rsidRPr="00B40783">
        <w:rPr>
          <w:sz w:val="28"/>
          <w:szCs w:val="28"/>
          <w:lang w:eastAsia="ar-SA"/>
        </w:rPr>
        <w:t xml:space="preserve"> П.М.</w:t>
      </w:r>
    </w:p>
    <w:p w:rsidR="00A87D6E" w:rsidRPr="00B40783" w:rsidRDefault="00A87D6E" w:rsidP="00A87D6E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ar-SA"/>
        </w:rPr>
      </w:pPr>
    </w:p>
    <w:p w:rsidR="00664953" w:rsidRPr="00B40783" w:rsidRDefault="00664953" w:rsidP="00A87D6E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ar-SA"/>
        </w:rPr>
      </w:pPr>
      <w:r w:rsidRPr="00B40783">
        <w:rPr>
          <w:sz w:val="28"/>
          <w:szCs w:val="28"/>
          <w:lang w:eastAsia="ar-SA"/>
        </w:rPr>
        <w:t>Председатель комиссии</w:t>
      </w:r>
      <w:r w:rsidRPr="00B40783">
        <w:rPr>
          <w:sz w:val="28"/>
          <w:szCs w:val="28"/>
          <w:lang w:eastAsia="ar-SA"/>
        </w:rPr>
        <w:tab/>
        <w:t xml:space="preserve">                 </w:t>
      </w:r>
      <w:r w:rsidR="008E519D" w:rsidRPr="00B40783">
        <w:rPr>
          <w:sz w:val="28"/>
          <w:szCs w:val="28"/>
          <w:lang w:eastAsia="ar-SA"/>
        </w:rPr>
        <w:t xml:space="preserve">     </w:t>
      </w:r>
      <w:r w:rsidR="00B40783">
        <w:rPr>
          <w:sz w:val="28"/>
          <w:szCs w:val="28"/>
          <w:lang w:eastAsia="ar-SA"/>
        </w:rPr>
        <w:t xml:space="preserve">      </w:t>
      </w:r>
      <w:r w:rsidR="008E519D" w:rsidRPr="00B40783">
        <w:rPr>
          <w:sz w:val="28"/>
          <w:szCs w:val="28"/>
          <w:lang w:eastAsia="ar-SA"/>
        </w:rPr>
        <w:t xml:space="preserve">     </w:t>
      </w:r>
      <w:r w:rsidR="0034655E" w:rsidRPr="00B40783">
        <w:rPr>
          <w:sz w:val="28"/>
          <w:szCs w:val="28"/>
          <w:lang w:eastAsia="ar-SA"/>
        </w:rPr>
        <w:t xml:space="preserve">       </w:t>
      </w:r>
      <w:r w:rsidRPr="00B40783">
        <w:rPr>
          <w:sz w:val="28"/>
          <w:szCs w:val="28"/>
          <w:lang w:eastAsia="ar-SA"/>
        </w:rPr>
        <w:t xml:space="preserve">                              </w:t>
      </w:r>
      <w:r w:rsidR="00E25E37" w:rsidRPr="00B40783">
        <w:rPr>
          <w:sz w:val="28"/>
          <w:szCs w:val="28"/>
          <w:lang w:eastAsia="ar-SA"/>
        </w:rPr>
        <w:t>Е.Р. Логвиненко</w:t>
      </w:r>
      <w:r w:rsidRPr="00B40783">
        <w:rPr>
          <w:sz w:val="28"/>
          <w:szCs w:val="28"/>
          <w:lang w:eastAsia="ar-SA"/>
        </w:rPr>
        <w:t xml:space="preserve">  </w:t>
      </w:r>
    </w:p>
    <w:p w:rsidR="00DA000E" w:rsidRPr="00B40783" w:rsidRDefault="00664953" w:rsidP="00664953">
      <w:pPr>
        <w:spacing w:line="360" w:lineRule="auto"/>
        <w:jc w:val="both"/>
        <w:rPr>
          <w:b/>
          <w:bCs/>
          <w:sz w:val="28"/>
          <w:szCs w:val="28"/>
        </w:rPr>
      </w:pPr>
      <w:r w:rsidRPr="00B40783">
        <w:rPr>
          <w:sz w:val="28"/>
          <w:szCs w:val="28"/>
          <w:lang w:eastAsia="ar-SA"/>
        </w:rPr>
        <w:t xml:space="preserve">Секретарь комиссии                           </w:t>
      </w:r>
      <w:r w:rsidR="0034655E" w:rsidRPr="00B40783">
        <w:rPr>
          <w:sz w:val="28"/>
          <w:szCs w:val="28"/>
          <w:lang w:eastAsia="ar-SA"/>
        </w:rPr>
        <w:t xml:space="preserve">         </w:t>
      </w:r>
      <w:r w:rsidR="008E519D" w:rsidRPr="00B40783">
        <w:rPr>
          <w:sz w:val="28"/>
          <w:szCs w:val="28"/>
          <w:lang w:eastAsia="ar-SA"/>
        </w:rPr>
        <w:t xml:space="preserve">               </w:t>
      </w:r>
      <w:r w:rsidR="0034655E" w:rsidRPr="00B40783">
        <w:rPr>
          <w:sz w:val="28"/>
          <w:szCs w:val="28"/>
          <w:lang w:eastAsia="ar-SA"/>
        </w:rPr>
        <w:t xml:space="preserve">       </w:t>
      </w:r>
      <w:r w:rsidRPr="00B40783">
        <w:rPr>
          <w:sz w:val="28"/>
          <w:szCs w:val="28"/>
          <w:lang w:eastAsia="ar-SA"/>
        </w:rPr>
        <w:t xml:space="preserve">                         </w:t>
      </w:r>
      <w:r w:rsidR="00E25E37" w:rsidRPr="00B40783">
        <w:rPr>
          <w:sz w:val="28"/>
          <w:szCs w:val="28"/>
          <w:lang w:eastAsia="ar-SA"/>
        </w:rPr>
        <w:t>С.С. Кирсанова</w:t>
      </w:r>
    </w:p>
    <w:p w:rsidR="0034655E" w:rsidRDefault="0034655E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</w:p>
    <w:p w:rsidR="00B40783" w:rsidRDefault="00B40783" w:rsidP="008B5C17">
      <w:pPr>
        <w:pStyle w:val="af6"/>
        <w:spacing w:after="0"/>
        <w:ind w:left="5812"/>
        <w:jc w:val="center"/>
        <w:rPr>
          <w:bCs/>
        </w:rPr>
      </w:pPr>
      <w:bookmarkStart w:id="0" w:name="_GoBack"/>
      <w:bookmarkEnd w:id="0"/>
    </w:p>
    <w:p w:rsidR="008B5C17" w:rsidRPr="00A55598" w:rsidRDefault="008B5C17" w:rsidP="008B5C17">
      <w:pPr>
        <w:pStyle w:val="af6"/>
        <w:spacing w:after="0"/>
        <w:ind w:left="5812"/>
        <w:jc w:val="center"/>
        <w:rPr>
          <w:sz w:val="26"/>
          <w:szCs w:val="26"/>
        </w:rPr>
      </w:pPr>
      <w:r w:rsidRPr="003D778A">
        <w:rPr>
          <w:bCs/>
        </w:rPr>
        <w:lastRenderedPageBreak/>
        <w:t>Приложение</w:t>
      </w:r>
    </w:p>
    <w:p w:rsidR="008B5C17" w:rsidRPr="003D778A" w:rsidRDefault="00175038" w:rsidP="008B5C17">
      <w:pPr>
        <w:pStyle w:val="31"/>
        <w:ind w:left="581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к решению территориальной</w:t>
      </w:r>
      <w:r w:rsidR="008B5C17" w:rsidRPr="003D778A">
        <w:rPr>
          <w:b w:val="0"/>
          <w:bCs/>
          <w:sz w:val="24"/>
          <w:szCs w:val="24"/>
        </w:rPr>
        <w:t xml:space="preserve"> избирательной</w:t>
      </w:r>
    </w:p>
    <w:p w:rsidR="008B5C17" w:rsidRPr="003D778A" w:rsidRDefault="008B5C17" w:rsidP="008B5C17">
      <w:pPr>
        <w:pStyle w:val="31"/>
        <w:ind w:left="5812"/>
        <w:rPr>
          <w:b w:val="0"/>
          <w:bCs/>
          <w:sz w:val="24"/>
          <w:szCs w:val="24"/>
        </w:rPr>
      </w:pPr>
      <w:r w:rsidRPr="003D778A">
        <w:rPr>
          <w:b w:val="0"/>
          <w:bCs/>
          <w:sz w:val="24"/>
          <w:szCs w:val="24"/>
        </w:rPr>
        <w:t xml:space="preserve">комиссии </w:t>
      </w:r>
      <w:r w:rsidR="00B8094E">
        <w:rPr>
          <w:b w:val="0"/>
          <w:bCs/>
          <w:sz w:val="24"/>
          <w:szCs w:val="24"/>
        </w:rPr>
        <w:t xml:space="preserve">города </w:t>
      </w:r>
      <w:r w:rsidR="00E25E37">
        <w:rPr>
          <w:b w:val="0"/>
          <w:bCs/>
          <w:sz w:val="24"/>
          <w:szCs w:val="24"/>
        </w:rPr>
        <w:t>Златоуста</w:t>
      </w:r>
    </w:p>
    <w:p w:rsidR="00735CDB" w:rsidRDefault="008B5C17" w:rsidP="00735CDB">
      <w:pPr>
        <w:ind w:left="5812" w:right="-143"/>
        <w:jc w:val="center"/>
        <w:rPr>
          <w:rStyle w:val="FontStyle61"/>
          <w:sz w:val="24"/>
          <w:szCs w:val="24"/>
        </w:rPr>
      </w:pPr>
      <w:r w:rsidRPr="003D778A">
        <w:t xml:space="preserve">от </w:t>
      </w:r>
      <w:r w:rsidR="00B8094E">
        <w:t>1</w:t>
      </w:r>
      <w:r w:rsidR="0034655E">
        <w:t>9</w:t>
      </w:r>
      <w:r w:rsidR="004D4C2B">
        <w:t xml:space="preserve"> ию</w:t>
      </w:r>
      <w:r w:rsidR="00B8094E">
        <w:t>н</w:t>
      </w:r>
      <w:r w:rsidR="004D4C2B">
        <w:t>я 202</w:t>
      </w:r>
      <w:r w:rsidR="0034655E">
        <w:t>4</w:t>
      </w:r>
      <w:r w:rsidR="004D4C2B">
        <w:t xml:space="preserve"> года № </w:t>
      </w:r>
      <w:r w:rsidR="0087266F">
        <w:t>87/566-5</w:t>
      </w:r>
    </w:p>
    <w:p w:rsidR="0034655E" w:rsidRDefault="0034655E" w:rsidP="0034655E">
      <w:pPr>
        <w:pStyle w:val="Style6"/>
        <w:widowControl/>
        <w:jc w:val="center"/>
        <w:rPr>
          <w:rStyle w:val="FontStyle20"/>
          <w:sz w:val="28"/>
          <w:szCs w:val="28"/>
        </w:rPr>
      </w:pPr>
    </w:p>
    <w:p w:rsidR="0034655E" w:rsidRPr="00446F1E" w:rsidRDefault="0034655E" w:rsidP="0034655E">
      <w:pPr>
        <w:pStyle w:val="Style6"/>
        <w:widowControl/>
        <w:jc w:val="center"/>
        <w:rPr>
          <w:rStyle w:val="FontStyle20"/>
          <w:sz w:val="28"/>
          <w:szCs w:val="28"/>
        </w:rPr>
      </w:pPr>
      <w:r w:rsidRPr="00446F1E">
        <w:rPr>
          <w:rStyle w:val="FontStyle20"/>
          <w:sz w:val="28"/>
          <w:szCs w:val="28"/>
        </w:rPr>
        <w:t>ПОРЯДОК</w:t>
      </w:r>
    </w:p>
    <w:p w:rsidR="00B83ADE" w:rsidRPr="00B83ADE" w:rsidRDefault="0034655E" w:rsidP="00B83ADE">
      <w:pPr>
        <w:pStyle w:val="Style6"/>
        <w:widowControl/>
        <w:jc w:val="center"/>
        <w:rPr>
          <w:sz w:val="28"/>
          <w:szCs w:val="28"/>
        </w:rPr>
      </w:pPr>
      <w:r w:rsidRPr="00B83ADE">
        <w:rPr>
          <w:rStyle w:val="FontStyle20"/>
          <w:b w:val="0"/>
          <w:sz w:val="28"/>
          <w:szCs w:val="28"/>
        </w:rPr>
        <w:t>открытия, ведения и закрытия специальных избирательных счетов для формирования избирательных фондов кандидатов</w:t>
      </w:r>
      <w:r w:rsidR="00B83ADE">
        <w:rPr>
          <w:rStyle w:val="FontStyle20"/>
          <w:b w:val="0"/>
          <w:sz w:val="28"/>
          <w:szCs w:val="28"/>
        </w:rPr>
        <w:t xml:space="preserve"> </w:t>
      </w:r>
      <w:r w:rsidR="00B83ADE" w:rsidRPr="00B83ADE">
        <w:rPr>
          <w:sz w:val="28"/>
          <w:szCs w:val="28"/>
        </w:rPr>
        <w:t>на дополнительных выборах депутата Собрания депутатов Златоустовского городского округа шестого созыва по одномандатному избирательному округу № 18</w:t>
      </w:r>
    </w:p>
    <w:p w:rsidR="00B83ADE" w:rsidRPr="00B83ADE" w:rsidRDefault="00B83ADE" w:rsidP="00B83ADE">
      <w:pPr>
        <w:pStyle w:val="Style6"/>
        <w:widowControl/>
        <w:jc w:val="center"/>
        <w:rPr>
          <w:sz w:val="28"/>
          <w:szCs w:val="28"/>
        </w:rPr>
      </w:pPr>
    </w:p>
    <w:p w:rsidR="0034655E" w:rsidRPr="00446F1E" w:rsidRDefault="0034655E" w:rsidP="00B83ADE">
      <w:pPr>
        <w:pStyle w:val="Style6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>В соответствии с Федеральным законом от 12 июня 2002 года № 67-ФЗ «Об основных гарантиях избирательных пр</w:t>
      </w:r>
      <w:r>
        <w:rPr>
          <w:rStyle w:val="FontStyle23"/>
          <w:sz w:val="28"/>
          <w:szCs w:val="28"/>
        </w:rPr>
        <w:t xml:space="preserve">ав и права на участие </w:t>
      </w:r>
      <w:r>
        <w:rPr>
          <w:rStyle w:val="FontStyle23"/>
          <w:sz w:val="28"/>
          <w:szCs w:val="28"/>
        </w:rPr>
        <w:br/>
        <w:t>в референ</w:t>
      </w:r>
      <w:r w:rsidRPr="00446F1E">
        <w:rPr>
          <w:rStyle w:val="FontStyle23"/>
          <w:sz w:val="28"/>
          <w:szCs w:val="28"/>
        </w:rPr>
        <w:t>думе гражда</w:t>
      </w:r>
      <w:r>
        <w:rPr>
          <w:rStyle w:val="FontStyle23"/>
          <w:sz w:val="28"/>
          <w:szCs w:val="28"/>
        </w:rPr>
        <w:t>н Российской Федерации» (далее –</w:t>
      </w:r>
      <w:r w:rsidRPr="00446F1E">
        <w:rPr>
          <w:rStyle w:val="FontStyle23"/>
          <w:sz w:val="28"/>
          <w:szCs w:val="28"/>
        </w:rPr>
        <w:t xml:space="preserve"> Федеральный закон), Законом Челябинской области от 29 июня 2006 года № 36-ЗО </w:t>
      </w:r>
      <w:r>
        <w:rPr>
          <w:rStyle w:val="FontStyle23"/>
          <w:sz w:val="28"/>
          <w:szCs w:val="28"/>
        </w:rPr>
        <w:br/>
      </w:r>
      <w:r w:rsidRPr="00446F1E">
        <w:rPr>
          <w:rStyle w:val="FontStyle23"/>
          <w:sz w:val="28"/>
          <w:szCs w:val="28"/>
        </w:rPr>
        <w:t>«</w:t>
      </w:r>
      <w:r w:rsidRPr="00446F1E">
        <w:rPr>
          <w:bCs/>
          <w:sz w:val="28"/>
          <w:szCs w:val="28"/>
        </w:rPr>
        <w:t>О муниципальных выборах в Челябинской области</w:t>
      </w:r>
      <w:r w:rsidRPr="00446F1E">
        <w:rPr>
          <w:rStyle w:val="FontStyle23"/>
          <w:sz w:val="28"/>
          <w:szCs w:val="28"/>
        </w:rPr>
        <w:t xml:space="preserve">» (далее – Закон Челябинской области) </w:t>
      </w:r>
      <w:r w:rsidR="00B83ADE">
        <w:rPr>
          <w:rStyle w:val="FontStyle23"/>
          <w:sz w:val="28"/>
          <w:szCs w:val="28"/>
        </w:rPr>
        <w:t xml:space="preserve">территориальная </w:t>
      </w:r>
      <w:r w:rsidRPr="00446F1E">
        <w:rPr>
          <w:rStyle w:val="FontStyle23"/>
          <w:sz w:val="28"/>
          <w:szCs w:val="28"/>
        </w:rPr>
        <w:t xml:space="preserve">избирательная комиссия </w:t>
      </w:r>
      <w:r w:rsidR="00B83ADE">
        <w:rPr>
          <w:rStyle w:val="FontStyle23"/>
          <w:sz w:val="28"/>
          <w:szCs w:val="28"/>
        </w:rPr>
        <w:t>города Златоуста о</w:t>
      </w:r>
      <w:r w:rsidRPr="00446F1E">
        <w:rPr>
          <w:rStyle w:val="FontStyle23"/>
          <w:sz w:val="28"/>
          <w:szCs w:val="28"/>
        </w:rPr>
        <w:t xml:space="preserve">пределяет следующий порядок открытия, ведения и </w:t>
      </w:r>
      <w:r>
        <w:rPr>
          <w:rStyle w:val="FontStyle23"/>
          <w:sz w:val="28"/>
          <w:szCs w:val="28"/>
        </w:rPr>
        <w:t>закрытия специальных избиратель</w:t>
      </w:r>
      <w:r w:rsidRPr="00446F1E">
        <w:rPr>
          <w:rStyle w:val="FontStyle23"/>
          <w:sz w:val="28"/>
          <w:szCs w:val="28"/>
        </w:rPr>
        <w:t>ных счетов.</w:t>
      </w:r>
    </w:p>
    <w:p w:rsidR="0034655E" w:rsidRPr="00446F1E" w:rsidRDefault="0034655E" w:rsidP="00B83ADE">
      <w:pPr>
        <w:pStyle w:val="Style2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 </w:t>
      </w:r>
      <w:r w:rsidRPr="00446F1E">
        <w:rPr>
          <w:sz w:val="28"/>
          <w:szCs w:val="28"/>
        </w:rPr>
        <w:t xml:space="preserve">Открытие, ведение и закрытие специальных избирательных счетов для формирования избирательных фондов кандидатов, избирательных объединений при </w:t>
      </w:r>
      <w:proofErr w:type="gramStart"/>
      <w:r w:rsidRPr="00446F1E">
        <w:rPr>
          <w:sz w:val="28"/>
          <w:szCs w:val="28"/>
        </w:rPr>
        <w:t xml:space="preserve">проведении </w:t>
      </w:r>
      <w:r w:rsidR="00B83ADE" w:rsidRPr="00735CDB">
        <w:rPr>
          <w:sz w:val="28"/>
          <w:szCs w:val="28"/>
        </w:rPr>
        <w:t xml:space="preserve"> дополнительных</w:t>
      </w:r>
      <w:proofErr w:type="gramEnd"/>
      <w:r w:rsidR="00B83ADE" w:rsidRPr="00735CDB">
        <w:rPr>
          <w:sz w:val="28"/>
          <w:szCs w:val="28"/>
        </w:rPr>
        <w:t xml:space="preserve"> выбор</w:t>
      </w:r>
      <w:r w:rsidR="00B83ADE">
        <w:rPr>
          <w:sz w:val="28"/>
          <w:szCs w:val="28"/>
        </w:rPr>
        <w:t>ов</w:t>
      </w:r>
      <w:r w:rsidR="00B83ADE" w:rsidRPr="00735CDB">
        <w:rPr>
          <w:sz w:val="28"/>
          <w:szCs w:val="28"/>
        </w:rPr>
        <w:t xml:space="preserve"> депутата Собрания депутатов </w:t>
      </w:r>
      <w:r w:rsidR="00B83ADE">
        <w:rPr>
          <w:sz w:val="28"/>
          <w:szCs w:val="28"/>
        </w:rPr>
        <w:t>Златоустовского</w:t>
      </w:r>
      <w:r w:rsidR="00B83ADE" w:rsidRPr="00735CDB">
        <w:rPr>
          <w:sz w:val="28"/>
          <w:szCs w:val="28"/>
        </w:rPr>
        <w:t xml:space="preserve"> городского округа шестого созыва по одномандатному избирательному округу</w:t>
      </w:r>
      <w:r w:rsidR="00B83ADE">
        <w:rPr>
          <w:sz w:val="28"/>
          <w:szCs w:val="28"/>
        </w:rPr>
        <w:t xml:space="preserve">  </w:t>
      </w:r>
      <w:r w:rsidR="00B83ADE" w:rsidRPr="00735CDB">
        <w:rPr>
          <w:sz w:val="28"/>
          <w:szCs w:val="28"/>
        </w:rPr>
        <w:t xml:space="preserve"> № </w:t>
      </w:r>
      <w:r w:rsidR="00B83ADE">
        <w:rPr>
          <w:sz w:val="28"/>
          <w:szCs w:val="28"/>
        </w:rPr>
        <w:t xml:space="preserve">18 </w:t>
      </w:r>
      <w:r>
        <w:rPr>
          <w:rStyle w:val="FontStyle23"/>
          <w:sz w:val="28"/>
          <w:szCs w:val="28"/>
        </w:rPr>
        <w:t>осуществляется в соот</w:t>
      </w:r>
      <w:r w:rsidRPr="00446F1E">
        <w:rPr>
          <w:rStyle w:val="FontStyle23"/>
          <w:sz w:val="28"/>
          <w:szCs w:val="28"/>
        </w:rPr>
        <w:t>ветствии с Федеральным законом, Законом Челябинской области.</w:t>
      </w:r>
    </w:p>
    <w:p w:rsidR="0034655E" w:rsidRPr="00446F1E" w:rsidRDefault="0034655E" w:rsidP="0034655E">
      <w:pPr>
        <w:pStyle w:val="Style2"/>
        <w:widowControl/>
        <w:spacing w:line="360" w:lineRule="auto"/>
        <w:ind w:firstLine="715"/>
        <w:rPr>
          <w:rStyle w:val="FontStyle23"/>
          <w:sz w:val="28"/>
          <w:szCs w:val="28"/>
        </w:rPr>
      </w:pPr>
    </w:p>
    <w:p w:rsidR="0034655E" w:rsidRPr="00446F1E" w:rsidRDefault="0034655E" w:rsidP="00B83ADE">
      <w:pPr>
        <w:pStyle w:val="Style6"/>
        <w:widowControl/>
        <w:spacing w:line="360" w:lineRule="auto"/>
        <w:jc w:val="center"/>
        <w:rPr>
          <w:rStyle w:val="FontStyle20"/>
          <w:sz w:val="28"/>
          <w:szCs w:val="28"/>
        </w:rPr>
      </w:pPr>
      <w:r w:rsidRPr="00446F1E">
        <w:rPr>
          <w:rStyle w:val="FontStyle20"/>
          <w:sz w:val="28"/>
          <w:szCs w:val="28"/>
        </w:rPr>
        <w:t>1. Открытие специального избирательного счета</w:t>
      </w:r>
    </w:p>
    <w:p w:rsidR="0034655E" w:rsidRPr="00446F1E" w:rsidRDefault="0034655E" w:rsidP="0034655E">
      <w:pPr>
        <w:pStyle w:val="Style8"/>
        <w:widowControl/>
        <w:numPr>
          <w:ilvl w:val="0"/>
          <w:numId w:val="32"/>
        </w:numPr>
        <w:tabs>
          <w:tab w:val="left" w:pos="1210"/>
        </w:tabs>
        <w:spacing w:line="360" w:lineRule="auto"/>
        <w:ind w:firstLine="754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>Кандидат обязан открыть на основании договора банковского счета в филиале п</w:t>
      </w:r>
      <w:r w:rsidRPr="00446F1E">
        <w:rPr>
          <w:sz w:val="28"/>
          <w:szCs w:val="28"/>
        </w:rPr>
        <w:t>убличного акционерного общества «Сбербанк России»</w:t>
      </w:r>
      <w:r w:rsidRPr="00446F1E">
        <w:rPr>
          <w:rStyle w:val="FontStyle23"/>
          <w:sz w:val="28"/>
          <w:szCs w:val="28"/>
        </w:rPr>
        <w:t xml:space="preserve"> (далее – ПАО Сбербанк), указанном соответствующей избирательной комиссией, специальный избирательный счет для формирования своего избирательного фонда в пери</w:t>
      </w:r>
      <w:r w:rsidRPr="00446F1E">
        <w:rPr>
          <w:rStyle w:val="FontStyle23"/>
          <w:sz w:val="28"/>
          <w:szCs w:val="28"/>
        </w:rPr>
        <w:softHyphen/>
        <w:t>од после письменного уведомления соответствующей избирательной комиссии о своем выдви</w:t>
      </w:r>
      <w:r w:rsidRPr="00446F1E">
        <w:rPr>
          <w:rStyle w:val="FontStyle23"/>
          <w:sz w:val="28"/>
          <w:szCs w:val="28"/>
        </w:rPr>
        <w:softHyphen/>
        <w:t>жении до представления документов для его регистрации в избирательную ко</w:t>
      </w:r>
      <w:r w:rsidRPr="00446F1E">
        <w:rPr>
          <w:rStyle w:val="FontStyle23"/>
          <w:sz w:val="28"/>
          <w:szCs w:val="28"/>
        </w:rPr>
        <w:softHyphen/>
        <w:t>миссию.</w:t>
      </w:r>
    </w:p>
    <w:p w:rsidR="0034655E" w:rsidRPr="00446F1E" w:rsidRDefault="006F255C" w:rsidP="006F255C">
      <w:pPr>
        <w:pStyle w:val="Style8"/>
        <w:widowControl/>
        <w:tabs>
          <w:tab w:val="left" w:pos="1210"/>
        </w:tabs>
        <w:spacing w:line="360" w:lineRule="auto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4655E" w:rsidRPr="00446F1E">
        <w:rPr>
          <w:sz w:val="28"/>
          <w:szCs w:val="28"/>
        </w:rPr>
        <w:t>Избирательное объединение, выдвинувшее кандидатов по одномандатным (многомандатным) избирательным округам, избирательный фонд не создает.</w:t>
      </w:r>
    </w:p>
    <w:p w:rsidR="0034655E" w:rsidRPr="006F255C" w:rsidRDefault="0034655E" w:rsidP="00D33427">
      <w:pPr>
        <w:pStyle w:val="Style8"/>
        <w:widowControl/>
        <w:numPr>
          <w:ilvl w:val="0"/>
          <w:numId w:val="32"/>
        </w:numPr>
        <w:tabs>
          <w:tab w:val="left" w:pos="1210"/>
        </w:tabs>
        <w:spacing w:line="360" w:lineRule="auto"/>
        <w:ind w:firstLine="754"/>
        <w:jc w:val="both"/>
        <w:rPr>
          <w:rStyle w:val="FontStyle23"/>
          <w:sz w:val="28"/>
          <w:szCs w:val="28"/>
        </w:rPr>
      </w:pPr>
      <w:r w:rsidRPr="006F255C">
        <w:rPr>
          <w:sz w:val="28"/>
          <w:szCs w:val="28"/>
        </w:rPr>
        <w:t xml:space="preserve"> </w:t>
      </w:r>
      <w:r w:rsidRPr="006F255C">
        <w:rPr>
          <w:rStyle w:val="FontStyle23"/>
          <w:sz w:val="28"/>
          <w:szCs w:val="28"/>
        </w:rPr>
        <w:t xml:space="preserve">Специальный избирательный счет открывает кандидат, либо </w:t>
      </w:r>
      <w:r w:rsidRPr="006F255C">
        <w:rPr>
          <w:sz w:val="28"/>
          <w:szCs w:val="28"/>
        </w:rPr>
        <w:t>уполномоченный представитель кандидата по финансовым вопросам (в случае его назначения)</w:t>
      </w:r>
      <w:r w:rsidRPr="006F255C">
        <w:rPr>
          <w:rStyle w:val="FontStyle23"/>
          <w:sz w:val="28"/>
          <w:szCs w:val="28"/>
        </w:rPr>
        <w:t xml:space="preserve"> на основании разрешения на открытие специального избирательного счета, подписанного уполномоченным лицом соответствующей избирательной комиссии, по форме, приведенной в приложении 1 к настоящему Порядку.</w:t>
      </w:r>
    </w:p>
    <w:p w:rsidR="0034655E" w:rsidRPr="00446F1E" w:rsidRDefault="0034655E" w:rsidP="006F255C">
      <w:pPr>
        <w:pStyle w:val="Style2"/>
        <w:widowControl/>
        <w:spacing w:line="360" w:lineRule="auto"/>
        <w:ind w:firstLine="715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>Указанное разрешение выдается кандидату незамедлительно после поступления в соответствующую избирательную комиссию письменного уведомления кандидата о его выдвижени</w:t>
      </w:r>
      <w:r>
        <w:rPr>
          <w:rStyle w:val="FontStyle23"/>
          <w:sz w:val="28"/>
          <w:szCs w:val="28"/>
        </w:rPr>
        <w:t>и, иных документов, представляе</w:t>
      </w:r>
      <w:r w:rsidRPr="00446F1E">
        <w:rPr>
          <w:rStyle w:val="FontStyle23"/>
          <w:sz w:val="28"/>
          <w:szCs w:val="28"/>
        </w:rPr>
        <w:t xml:space="preserve">мых в порядке, установленном </w:t>
      </w:r>
      <w:r>
        <w:rPr>
          <w:rStyle w:val="FontStyle23"/>
          <w:sz w:val="28"/>
          <w:szCs w:val="28"/>
        </w:rPr>
        <w:t xml:space="preserve">статьями 19, 20, 21 </w:t>
      </w:r>
      <w:r w:rsidRPr="00446F1E">
        <w:rPr>
          <w:rStyle w:val="FontStyle23"/>
          <w:sz w:val="28"/>
          <w:szCs w:val="28"/>
        </w:rPr>
        <w:t>Закон</w:t>
      </w:r>
      <w:r>
        <w:rPr>
          <w:rStyle w:val="FontStyle23"/>
          <w:sz w:val="28"/>
          <w:szCs w:val="28"/>
        </w:rPr>
        <w:t>а</w:t>
      </w:r>
      <w:r w:rsidRPr="00446F1E">
        <w:rPr>
          <w:rStyle w:val="FontStyle23"/>
          <w:sz w:val="28"/>
          <w:szCs w:val="28"/>
        </w:rPr>
        <w:t xml:space="preserve"> Челябинской области.</w:t>
      </w:r>
    </w:p>
    <w:p w:rsidR="0034655E" w:rsidRPr="00446F1E" w:rsidRDefault="00A87D6E" w:rsidP="00A87D6E">
      <w:pPr>
        <w:pStyle w:val="Style8"/>
        <w:widowControl/>
        <w:tabs>
          <w:tab w:val="left" w:pos="1210"/>
        </w:tabs>
        <w:spacing w:line="36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1.3.</w:t>
      </w:r>
      <w:r w:rsidR="0034655E">
        <w:rPr>
          <w:rStyle w:val="FontStyle23"/>
          <w:sz w:val="28"/>
          <w:szCs w:val="28"/>
        </w:rPr>
        <w:t xml:space="preserve"> </w:t>
      </w:r>
      <w:r w:rsidR="0034655E" w:rsidRPr="00446F1E">
        <w:rPr>
          <w:rStyle w:val="FontStyle23"/>
          <w:sz w:val="28"/>
          <w:szCs w:val="28"/>
        </w:rPr>
        <w:t>Открытие специального избират</w:t>
      </w:r>
      <w:r w:rsidR="0034655E">
        <w:rPr>
          <w:rStyle w:val="FontStyle23"/>
          <w:sz w:val="28"/>
          <w:szCs w:val="28"/>
        </w:rPr>
        <w:t>ельного счета кандидата осущест</w:t>
      </w:r>
      <w:r w:rsidR="0034655E" w:rsidRPr="00446F1E">
        <w:rPr>
          <w:rStyle w:val="FontStyle23"/>
          <w:sz w:val="28"/>
          <w:szCs w:val="28"/>
        </w:rPr>
        <w:t>вляется незамедлительно после представления в филиал ПАО Сбербанк следующих документов:</w:t>
      </w:r>
    </w:p>
    <w:p w:rsidR="0034655E" w:rsidRPr="00446F1E" w:rsidRDefault="0034655E" w:rsidP="006F255C">
      <w:pPr>
        <w:pStyle w:val="Style2"/>
        <w:widowControl/>
        <w:tabs>
          <w:tab w:val="left" w:pos="993"/>
        </w:tabs>
        <w:spacing w:line="360" w:lineRule="auto"/>
        <w:ind w:firstLine="725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>- разрешения соответствующ</w:t>
      </w:r>
      <w:r>
        <w:rPr>
          <w:rStyle w:val="FontStyle23"/>
          <w:sz w:val="28"/>
          <w:szCs w:val="28"/>
        </w:rPr>
        <w:t>ей избирательной комиссии об от</w:t>
      </w:r>
      <w:r w:rsidRPr="00446F1E">
        <w:rPr>
          <w:rStyle w:val="FontStyle23"/>
          <w:sz w:val="28"/>
          <w:szCs w:val="28"/>
        </w:rPr>
        <w:t xml:space="preserve">крытии специального избирательного счета данному кандидату, в котором указываются реквизиты филиала ПАО Сбербанк, </w:t>
      </w:r>
      <w:r w:rsidRPr="00446F1E">
        <w:rPr>
          <w:sz w:val="28"/>
          <w:szCs w:val="28"/>
          <w:shd w:val="clear" w:color="auto" w:fill="FFFFFF"/>
        </w:rPr>
        <w:t xml:space="preserve">ИНН </w:t>
      </w:r>
      <w:r w:rsidRPr="00446F1E">
        <w:rPr>
          <w:rStyle w:val="FontStyle23"/>
          <w:sz w:val="28"/>
          <w:szCs w:val="28"/>
        </w:rPr>
        <w:t>кандидата, если такой номер был указан кандидатом в документах, представленных при выдвижении;</w:t>
      </w:r>
    </w:p>
    <w:p w:rsidR="0034655E" w:rsidRPr="00446F1E" w:rsidRDefault="0034655E" w:rsidP="0034655E">
      <w:pPr>
        <w:pStyle w:val="Style2"/>
        <w:widowControl/>
        <w:tabs>
          <w:tab w:val="left" w:pos="993"/>
        </w:tabs>
        <w:spacing w:line="360" w:lineRule="auto"/>
        <w:ind w:firstLine="725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- копии </w:t>
      </w:r>
      <w:r w:rsidRPr="00446F1E">
        <w:rPr>
          <w:sz w:val="28"/>
          <w:szCs w:val="28"/>
        </w:rPr>
        <w:t>решения соответствующей избирательной комиссии о регистрации уполномоченного представителя кандидата по финансовым вопросам (в случае его назначения);</w:t>
      </w:r>
    </w:p>
    <w:p w:rsidR="0034655E" w:rsidRPr="00446F1E" w:rsidRDefault="0034655E" w:rsidP="0034655E">
      <w:pPr>
        <w:pStyle w:val="Style8"/>
        <w:widowControl/>
        <w:numPr>
          <w:ilvl w:val="0"/>
          <w:numId w:val="34"/>
        </w:numPr>
        <w:tabs>
          <w:tab w:val="left" w:pos="917"/>
          <w:tab w:val="left" w:pos="993"/>
        </w:tabs>
        <w:spacing w:line="360" w:lineRule="auto"/>
        <w:ind w:firstLine="725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F1E">
        <w:rPr>
          <w:sz w:val="28"/>
          <w:szCs w:val="28"/>
        </w:rPr>
        <w:t>паспорта гражданина Российской Федерации кандидата либо уполномоченного представителя кандидата по финансовым вопросам (в случае его назначения</w:t>
      </w:r>
      <w:proofErr w:type="gramStart"/>
      <w:r w:rsidRPr="00446F1E">
        <w:rPr>
          <w:sz w:val="28"/>
          <w:szCs w:val="28"/>
        </w:rPr>
        <w:t>)</w:t>
      </w:r>
      <w:proofErr w:type="gramEnd"/>
      <w:r w:rsidRPr="00446F1E">
        <w:rPr>
          <w:sz w:val="28"/>
          <w:szCs w:val="28"/>
        </w:rPr>
        <w:t xml:space="preserve"> либо документа, заменяющего паспорт гражданина</w:t>
      </w:r>
      <w:r w:rsidRPr="00446F1E">
        <w:rPr>
          <w:rStyle w:val="FontStyle23"/>
          <w:sz w:val="28"/>
          <w:szCs w:val="28"/>
        </w:rPr>
        <w:t>;</w:t>
      </w:r>
    </w:p>
    <w:p w:rsidR="0034655E" w:rsidRDefault="0034655E" w:rsidP="0034655E">
      <w:pPr>
        <w:pStyle w:val="Style8"/>
        <w:widowControl/>
        <w:numPr>
          <w:ilvl w:val="0"/>
          <w:numId w:val="34"/>
        </w:numPr>
        <w:tabs>
          <w:tab w:val="left" w:pos="917"/>
          <w:tab w:val="left" w:pos="993"/>
        </w:tabs>
        <w:spacing w:line="360" w:lineRule="auto"/>
        <w:ind w:firstLine="725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F1E">
        <w:rPr>
          <w:sz w:val="28"/>
          <w:szCs w:val="28"/>
        </w:rPr>
        <w:t>нотариально удостоверенной доверенности уполномоченного представителя кандидата по финансовым вопросам (в случае его назначения) для обозрения и самостоятельного изготовления кредитной организацией копии указанного документа либо ее нотариально заверенной копии</w:t>
      </w:r>
      <w:r w:rsidRPr="00446F1E">
        <w:rPr>
          <w:rStyle w:val="FontStyle23"/>
          <w:sz w:val="28"/>
          <w:szCs w:val="28"/>
        </w:rPr>
        <w:t>.</w:t>
      </w:r>
    </w:p>
    <w:p w:rsidR="0034655E" w:rsidRDefault="00A87D6E" w:rsidP="00F43146">
      <w:pPr>
        <w:pStyle w:val="Style8"/>
        <w:widowControl/>
        <w:tabs>
          <w:tab w:val="left" w:pos="91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4655E" w:rsidRPr="00446F1E">
        <w:rPr>
          <w:sz w:val="28"/>
          <w:szCs w:val="28"/>
        </w:rPr>
        <w:t xml:space="preserve">. </w:t>
      </w:r>
      <w:proofErr w:type="gramStart"/>
      <w:r w:rsidR="006F255C">
        <w:rPr>
          <w:sz w:val="28"/>
          <w:szCs w:val="28"/>
        </w:rPr>
        <w:t xml:space="preserve">Кандидат  </w:t>
      </w:r>
      <w:r w:rsidR="0034655E" w:rsidRPr="00446F1E">
        <w:rPr>
          <w:sz w:val="28"/>
          <w:szCs w:val="28"/>
        </w:rPr>
        <w:t>вправе</w:t>
      </w:r>
      <w:proofErr w:type="gramEnd"/>
      <w:r w:rsidR="0034655E" w:rsidRPr="00446F1E">
        <w:rPr>
          <w:sz w:val="28"/>
          <w:szCs w:val="28"/>
        </w:rPr>
        <w:t xml:space="preserve"> открыть только один специальный избирательный счет для формирования своего избирательного фонда.</w:t>
      </w:r>
    </w:p>
    <w:p w:rsidR="0034655E" w:rsidRDefault="00A87D6E" w:rsidP="00A87D6E">
      <w:pPr>
        <w:pStyle w:val="Style8"/>
        <w:widowControl/>
        <w:tabs>
          <w:tab w:val="left" w:pos="1210"/>
        </w:tabs>
        <w:spacing w:line="360" w:lineRule="auto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1.5. </w:t>
      </w:r>
      <w:proofErr w:type="gramStart"/>
      <w:r w:rsidR="006F255C">
        <w:rPr>
          <w:sz w:val="28"/>
          <w:szCs w:val="28"/>
        </w:rPr>
        <w:t xml:space="preserve">Кандидат  </w:t>
      </w:r>
      <w:r w:rsidR="0034655E" w:rsidRPr="00446F1E">
        <w:rPr>
          <w:sz w:val="28"/>
          <w:szCs w:val="28"/>
        </w:rPr>
        <w:t>сообща</w:t>
      </w:r>
      <w:r w:rsidR="006F255C">
        <w:rPr>
          <w:sz w:val="28"/>
          <w:szCs w:val="28"/>
        </w:rPr>
        <w:t>е</w:t>
      </w:r>
      <w:r w:rsidR="0034655E" w:rsidRPr="00446F1E">
        <w:rPr>
          <w:sz w:val="28"/>
          <w:szCs w:val="28"/>
        </w:rPr>
        <w:t>т</w:t>
      </w:r>
      <w:proofErr w:type="gramEnd"/>
      <w:r w:rsidR="0034655E" w:rsidRPr="00446F1E">
        <w:rPr>
          <w:sz w:val="28"/>
          <w:szCs w:val="28"/>
        </w:rPr>
        <w:t xml:space="preserve"> в избирательную комиссию сведения о реквизитах открытого специального избирательного счета по форме, приведенной в </w:t>
      </w:r>
      <w:r w:rsidR="0034655E">
        <w:rPr>
          <w:sz w:val="28"/>
          <w:szCs w:val="28"/>
        </w:rPr>
        <w:t>п</w:t>
      </w:r>
      <w:r w:rsidR="0034655E" w:rsidRPr="00446F1E">
        <w:rPr>
          <w:sz w:val="28"/>
          <w:szCs w:val="28"/>
        </w:rPr>
        <w:t>риложении №</w:t>
      </w:r>
      <w:r w:rsidR="0034655E">
        <w:rPr>
          <w:sz w:val="28"/>
          <w:szCs w:val="28"/>
        </w:rPr>
        <w:t xml:space="preserve"> </w:t>
      </w:r>
      <w:r w:rsidR="0034655E" w:rsidRPr="00446F1E">
        <w:rPr>
          <w:sz w:val="28"/>
          <w:szCs w:val="28"/>
        </w:rPr>
        <w:t>2 к настоящему Порядку, и сведения о лицах, уполномоченных распоряжаться средствами соответствующего фонда не позднее чем через три дня после открытия счета</w:t>
      </w:r>
      <w:r w:rsidR="0034655E">
        <w:rPr>
          <w:sz w:val="28"/>
          <w:szCs w:val="28"/>
        </w:rPr>
        <w:t>.</w:t>
      </w:r>
    </w:p>
    <w:p w:rsidR="0034655E" w:rsidRPr="00446F1E" w:rsidRDefault="00A87D6E" w:rsidP="00A87D6E">
      <w:pPr>
        <w:pStyle w:val="Style8"/>
        <w:widowControl/>
        <w:tabs>
          <w:tab w:val="left" w:pos="1210"/>
        </w:tabs>
        <w:spacing w:line="360" w:lineRule="auto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         1.6. </w:t>
      </w:r>
      <w:r w:rsidR="0034655E" w:rsidRPr="00446F1E">
        <w:rPr>
          <w:sz w:val="28"/>
          <w:szCs w:val="28"/>
        </w:rPr>
        <w:t xml:space="preserve">В случае повторного выдвижения на этих же выборах </w:t>
      </w:r>
      <w:proofErr w:type="gramStart"/>
      <w:r w:rsidR="0034655E" w:rsidRPr="00446F1E">
        <w:rPr>
          <w:sz w:val="28"/>
          <w:szCs w:val="28"/>
        </w:rPr>
        <w:t>кандидат,  открывши</w:t>
      </w:r>
      <w:r w:rsidR="00BB734C">
        <w:rPr>
          <w:sz w:val="28"/>
          <w:szCs w:val="28"/>
        </w:rPr>
        <w:t>й</w:t>
      </w:r>
      <w:proofErr w:type="gramEnd"/>
      <w:r w:rsidR="0034655E" w:rsidRPr="00446F1E">
        <w:rPr>
          <w:sz w:val="28"/>
          <w:szCs w:val="28"/>
        </w:rPr>
        <w:t xml:space="preserve"> специальны</w:t>
      </w:r>
      <w:r w:rsidR="00BB734C">
        <w:rPr>
          <w:sz w:val="28"/>
          <w:szCs w:val="28"/>
        </w:rPr>
        <w:t>й</w:t>
      </w:r>
      <w:r w:rsidR="0034655E" w:rsidRPr="00446F1E">
        <w:rPr>
          <w:sz w:val="28"/>
          <w:szCs w:val="28"/>
        </w:rPr>
        <w:t xml:space="preserve"> избирательны</w:t>
      </w:r>
      <w:r w:rsidR="00BB734C">
        <w:rPr>
          <w:sz w:val="28"/>
          <w:szCs w:val="28"/>
        </w:rPr>
        <w:t>й</w:t>
      </w:r>
      <w:r w:rsidR="0034655E" w:rsidRPr="00446F1E">
        <w:rPr>
          <w:sz w:val="28"/>
          <w:szCs w:val="28"/>
        </w:rPr>
        <w:t xml:space="preserve"> счет, обязан:</w:t>
      </w:r>
    </w:p>
    <w:p w:rsidR="0034655E" w:rsidRPr="00446F1E" w:rsidRDefault="0034655E" w:rsidP="0034655E">
      <w:pPr>
        <w:pStyle w:val="Style8"/>
        <w:widowControl/>
        <w:numPr>
          <w:ilvl w:val="0"/>
          <w:numId w:val="35"/>
        </w:numPr>
        <w:tabs>
          <w:tab w:val="left" w:pos="1008"/>
        </w:tabs>
        <w:spacing w:line="360" w:lineRule="auto"/>
        <w:ind w:firstLine="706"/>
        <w:jc w:val="both"/>
        <w:rPr>
          <w:rStyle w:val="FontStyle23"/>
          <w:sz w:val="28"/>
          <w:szCs w:val="28"/>
        </w:rPr>
      </w:pPr>
      <w:r w:rsidRPr="00446F1E">
        <w:rPr>
          <w:sz w:val="28"/>
          <w:szCs w:val="28"/>
        </w:rPr>
        <w:t>возвратить остатки денежных средств со специального избирательного счета в соответствии с разделом 3 настоящего Порядка и закрыть этот счет;</w:t>
      </w:r>
    </w:p>
    <w:p w:rsidR="0034655E" w:rsidRDefault="0034655E" w:rsidP="0034655E">
      <w:pPr>
        <w:pStyle w:val="Style8"/>
        <w:widowControl/>
        <w:numPr>
          <w:ilvl w:val="0"/>
          <w:numId w:val="36"/>
        </w:numPr>
        <w:tabs>
          <w:tab w:val="left" w:pos="1013"/>
        </w:tabs>
        <w:spacing w:line="360" w:lineRule="auto"/>
        <w:ind w:firstLine="710"/>
        <w:jc w:val="both"/>
        <w:rPr>
          <w:rStyle w:val="FontStyle23"/>
          <w:sz w:val="28"/>
          <w:szCs w:val="28"/>
        </w:rPr>
      </w:pPr>
      <w:r w:rsidRPr="00446F1E">
        <w:rPr>
          <w:sz w:val="28"/>
          <w:szCs w:val="28"/>
        </w:rPr>
        <w:t>представить итоговый финансовый отчет о поступлении и расходовании средств избирательного фонда в соответствующую комиссию;</w:t>
      </w:r>
    </w:p>
    <w:p w:rsidR="0034655E" w:rsidRDefault="0034655E" w:rsidP="0034655E">
      <w:pPr>
        <w:pStyle w:val="Style8"/>
        <w:widowControl/>
        <w:numPr>
          <w:ilvl w:val="0"/>
          <w:numId w:val="36"/>
        </w:numPr>
        <w:tabs>
          <w:tab w:val="left" w:pos="1013"/>
        </w:tabs>
        <w:spacing w:line="360" w:lineRule="auto"/>
        <w:ind w:firstLine="710"/>
        <w:jc w:val="both"/>
        <w:rPr>
          <w:rStyle w:val="FontStyle23"/>
          <w:sz w:val="28"/>
          <w:szCs w:val="28"/>
        </w:rPr>
      </w:pPr>
      <w:r w:rsidRPr="00446F1E">
        <w:rPr>
          <w:sz w:val="28"/>
          <w:szCs w:val="28"/>
        </w:rPr>
        <w:t>открыть специальный избирательный счет в новом избирательном округе либо в этом же при повторном выдвижении в соответствии с разделом 1 настоящего Порядка</w:t>
      </w:r>
      <w:r>
        <w:rPr>
          <w:rStyle w:val="FontStyle23"/>
          <w:sz w:val="28"/>
          <w:szCs w:val="28"/>
        </w:rPr>
        <w:t>.</w:t>
      </w:r>
    </w:p>
    <w:p w:rsidR="0034655E" w:rsidRDefault="00A87D6E" w:rsidP="00A87D6E">
      <w:pPr>
        <w:pStyle w:val="Style8"/>
        <w:widowControl/>
        <w:tabs>
          <w:tab w:val="left" w:pos="1013"/>
        </w:tabs>
        <w:spacing w:line="360" w:lineRule="auto"/>
        <w:ind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1.7.</w:t>
      </w:r>
      <w:r w:rsidR="0034655E" w:rsidRPr="00575E00">
        <w:rPr>
          <w:rStyle w:val="FontStyle23"/>
          <w:sz w:val="28"/>
          <w:szCs w:val="28"/>
        </w:rPr>
        <w:t>Плата за услуги банка по открытию специального избирательного счета и проведению операций по этому счету не взимается. За пользование денежными средствами, находящимися на специальном избирательном счете, проценты банком не начисляются и не уплачиваются. Все денежные средства зачисляются на специальный избирательный счет в валюте Российской Федерации.</w:t>
      </w:r>
    </w:p>
    <w:p w:rsidR="0034655E" w:rsidRPr="00575E00" w:rsidRDefault="0034655E" w:rsidP="0034655E">
      <w:pPr>
        <w:pStyle w:val="Style8"/>
        <w:widowControl/>
        <w:numPr>
          <w:ilvl w:val="1"/>
          <w:numId w:val="43"/>
        </w:numPr>
        <w:tabs>
          <w:tab w:val="left" w:pos="101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E00">
        <w:rPr>
          <w:sz w:val="28"/>
          <w:szCs w:val="28"/>
        </w:rPr>
        <w:t>Специальный счет избирательного фонда, предусмотренный настоящим разделом, открывается кандидату, на балансовом счете № 40810 «Физические лица – средства избирательных фондов», избирательному объединению на балансовом счете № 40704 «Средства для проведения выборов и референдумов. Специальный избирательный счет».</w:t>
      </w:r>
    </w:p>
    <w:p w:rsidR="0034655E" w:rsidRPr="00446F1E" w:rsidRDefault="0034655E" w:rsidP="0034655E">
      <w:pPr>
        <w:pStyle w:val="Style6"/>
        <w:widowControl/>
        <w:spacing w:line="360" w:lineRule="auto"/>
        <w:rPr>
          <w:rStyle w:val="FontStyle20"/>
          <w:sz w:val="28"/>
          <w:szCs w:val="28"/>
        </w:rPr>
      </w:pPr>
    </w:p>
    <w:p w:rsidR="0034655E" w:rsidRPr="00446F1E" w:rsidRDefault="0034655E" w:rsidP="00BB734C">
      <w:pPr>
        <w:pStyle w:val="Style6"/>
        <w:widowControl/>
        <w:spacing w:line="360" w:lineRule="auto"/>
        <w:jc w:val="center"/>
        <w:rPr>
          <w:rStyle w:val="FontStyle20"/>
          <w:sz w:val="28"/>
          <w:szCs w:val="28"/>
        </w:rPr>
      </w:pPr>
      <w:r w:rsidRPr="00446F1E">
        <w:rPr>
          <w:rStyle w:val="FontStyle20"/>
          <w:sz w:val="28"/>
          <w:szCs w:val="28"/>
        </w:rPr>
        <w:t>2. Ведение специального избирательного счета</w:t>
      </w:r>
    </w:p>
    <w:p w:rsidR="0034655E" w:rsidRDefault="0034655E" w:rsidP="00BB734C">
      <w:pPr>
        <w:pStyle w:val="Style2"/>
        <w:widowControl/>
        <w:spacing w:line="360" w:lineRule="auto"/>
        <w:ind w:firstLine="715"/>
        <w:jc w:val="both"/>
        <w:rPr>
          <w:rStyle w:val="FontStyle47"/>
          <w:sz w:val="28"/>
          <w:szCs w:val="28"/>
        </w:rPr>
      </w:pPr>
      <w:r w:rsidRPr="00446F1E">
        <w:rPr>
          <w:rStyle w:val="FontStyle47"/>
          <w:sz w:val="28"/>
          <w:szCs w:val="28"/>
        </w:rPr>
        <w:t xml:space="preserve">2.1 Добровольное пожертвование гражданина Российской Федерации </w:t>
      </w:r>
      <w:r w:rsidRPr="00446F1E">
        <w:rPr>
          <w:rStyle w:val="FontStyle47"/>
          <w:sz w:val="28"/>
          <w:szCs w:val="28"/>
        </w:rPr>
        <w:br/>
        <w:t>в избирательный фонд кандидата</w:t>
      </w:r>
      <w:r w:rsidR="00DD26D5">
        <w:rPr>
          <w:rStyle w:val="FontStyle47"/>
          <w:sz w:val="28"/>
          <w:szCs w:val="28"/>
        </w:rPr>
        <w:t xml:space="preserve"> </w:t>
      </w:r>
      <w:r w:rsidRPr="00446F1E">
        <w:rPr>
          <w:rStyle w:val="FontStyle47"/>
          <w:sz w:val="28"/>
          <w:szCs w:val="28"/>
        </w:rPr>
        <w:t xml:space="preserve">вносится им лично на специальный избирательный счет через отделение связи, кредитную </w:t>
      </w:r>
      <w:r w:rsidRPr="00DC6A2A">
        <w:rPr>
          <w:rStyle w:val="FontStyle47"/>
          <w:sz w:val="28"/>
          <w:szCs w:val="28"/>
        </w:rPr>
        <w:t xml:space="preserve">организацию из собственных средств по предъявлении паспорта или документа, заменяющего паспорт гражданина. При внесении добровольного пожертвования гражданин в </w:t>
      </w:r>
      <w:r w:rsidRPr="00DC6A2A">
        <w:rPr>
          <w:rStyle w:val="FontStyle47"/>
          <w:sz w:val="28"/>
          <w:szCs w:val="28"/>
        </w:rPr>
        <w:lastRenderedPageBreak/>
        <w:t>платежном (расчетном) документе (распоряжении о переводе денежных средств) (далее – платежный документ (распоряжение) указывает следующие сведения о себе: фамилию, имя, отчество (при наличии),</w:t>
      </w:r>
      <w:r w:rsidRPr="00DC6A2A">
        <w:rPr>
          <w:sz w:val="28"/>
          <w:szCs w:val="28"/>
        </w:rPr>
        <w:t xml:space="preserve"> </w:t>
      </w:r>
      <w:r w:rsidRPr="00DC6A2A">
        <w:rPr>
          <w:rStyle w:val="FontStyle47"/>
          <w:sz w:val="28"/>
          <w:szCs w:val="28"/>
        </w:rPr>
        <w:t>дату рождения, адрес места жительства, серию и номер паспорта гражданина или документа, заменяющего паспорт гражданина, сведения о гра</w:t>
      </w:r>
      <w:r w:rsidRPr="00446F1E">
        <w:rPr>
          <w:rStyle w:val="FontStyle47"/>
          <w:sz w:val="28"/>
          <w:szCs w:val="28"/>
        </w:rPr>
        <w:t xml:space="preserve">жданстве. </w:t>
      </w:r>
    </w:p>
    <w:p w:rsidR="0034655E" w:rsidRPr="00446F1E" w:rsidRDefault="0034655E" w:rsidP="00BB734C">
      <w:pPr>
        <w:pStyle w:val="Style2"/>
        <w:widowControl/>
        <w:spacing w:line="360" w:lineRule="auto"/>
        <w:ind w:firstLine="715"/>
        <w:jc w:val="both"/>
        <w:rPr>
          <w:rStyle w:val="FontStyle47"/>
          <w:sz w:val="28"/>
          <w:szCs w:val="28"/>
        </w:rPr>
      </w:pPr>
      <w:r w:rsidRPr="00446F1E">
        <w:rPr>
          <w:rStyle w:val="FontStyle47"/>
          <w:sz w:val="28"/>
          <w:szCs w:val="28"/>
        </w:rPr>
        <w:t>В реквизите «Назначение платежа» платежного документа (распоряжения) указыва</w:t>
      </w:r>
      <w:r>
        <w:rPr>
          <w:rStyle w:val="FontStyle47"/>
          <w:sz w:val="28"/>
          <w:szCs w:val="28"/>
        </w:rPr>
        <w:t>е</w:t>
      </w:r>
      <w:r w:rsidRPr="00446F1E">
        <w:rPr>
          <w:rStyle w:val="FontStyle47"/>
          <w:sz w:val="28"/>
          <w:szCs w:val="28"/>
        </w:rPr>
        <w:t>тся слово «пожертвование».</w:t>
      </w:r>
    </w:p>
    <w:p w:rsidR="0034655E" w:rsidRPr="00446F1E" w:rsidRDefault="0034655E" w:rsidP="00BB734C">
      <w:pPr>
        <w:pStyle w:val="Style2"/>
        <w:widowControl/>
        <w:spacing w:line="360" w:lineRule="auto"/>
        <w:ind w:firstLine="715"/>
        <w:jc w:val="both"/>
        <w:rPr>
          <w:sz w:val="28"/>
          <w:szCs w:val="28"/>
        </w:rPr>
      </w:pPr>
      <w:r w:rsidRPr="00446F1E">
        <w:rPr>
          <w:sz w:val="28"/>
          <w:szCs w:val="28"/>
        </w:rPr>
        <w:t>На основании платежных документов (распоряжений), составленных гражданами при внесении добровольного пожертвования, кредитные организации составляют платежные документы (распоряжения) 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средств. При этом в реквизит «Назначение платежа» платежного документа (распоряжения) кредитная организация переносит информацию, указанную гражданином в платежном документе (распоряжении).</w:t>
      </w:r>
    </w:p>
    <w:p w:rsidR="0034655E" w:rsidRPr="00446F1E" w:rsidRDefault="0034655E" w:rsidP="0034655E">
      <w:pPr>
        <w:pStyle w:val="Style8"/>
        <w:widowControl/>
        <w:numPr>
          <w:ilvl w:val="0"/>
          <w:numId w:val="37"/>
        </w:numPr>
        <w:tabs>
          <w:tab w:val="left" w:pos="1214"/>
        </w:tabs>
        <w:spacing w:line="360" w:lineRule="auto"/>
        <w:ind w:firstLine="710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Индивидуальный предприниматель при переводе добровольного пожертвования в избирательный фонд </w:t>
      </w:r>
      <w:proofErr w:type="gramStart"/>
      <w:r w:rsidRPr="00446F1E">
        <w:rPr>
          <w:rStyle w:val="FontStyle23"/>
          <w:sz w:val="28"/>
          <w:szCs w:val="28"/>
        </w:rPr>
        <w:t>кандидата</w:t>
      </w:r>
      <w:r>
        <w:rPr>
          <w:rStyle w:val="FontStyle23"/>
          <w:sz w:val="28"/>
          <w:szCs w:val="28"/>
        </w:rPr>
        <w:t xml:space="preserve"> </w:t>
      </w:r>
      <w:r w:rsidRPr="00446F1E">
        <w:rPr>
          <w:sz w:val="28"/>
          <w:szCs w:val="28"/>
        </w:rPr>
        <w:t xml:space="preserve"> </w:t>
      </w:r>
      <w:r w:rsidRPr="00446F1E">
        <w:rPr>
          <w:rStyle w:val="FontStyle23"/>
          <w:sz w:val="28"/>
          <w:szCs w:val="28"/>
        </w:rPr>
        <w:t>указывает</w:t>
      </w:r>
      <w:proofErr w:type="gramEnd"/>
      <w:r w:rsidRPr="00446F1E">
        <w:rPr>
          <w:rStyle w:val="FontStyle23"/>
          <w:sz w:val="28"/>
          <w:szCs w:val="28"/>
        </w:rPr>
        <w:t xml:space="preserve"> в </w:t>
      </w:r>
      <w:r w:rsidRPr="00446F1E">
        <w:rPr>
          <w:sz w:val="28"/>
          <w:szCs w:val="28"/>
        </w:rPr>
        <w:t xml:space="preserve">платежном </w:t>
      </w:r>
      <w:r>
        <w:rPr>
          <w:sz w:val="28"/>
          <w:szCs w:val="28"/>
        </w:rPr>
        <w:t>документе (распоряжении)</w:t>
      </w:r>
      <w:r w:rsidRPr="00446F1E">
        <w:rPr>
          <w:rStyle w:val="FontStyle23"/>
          <w:sz w:val="28"/>
          <w:szCs w:val="28"/>
        </w:rPr>
        <w:t xml:space="preserve"> реквизиты, предусмотренные пунктом 2.1 настоящего Порядка.</w:t>
      </w:r>
    </w:p>
    <w:p w:rsidR="0034655E" w:rsidRPr="00446F1E" w:rsidRDefault="0034655E" w:rsidP="0034655E">
      <w:pPr>
        <w:pStyle w:val="Style8"/>
        <w:widowControl/>
        <w:numPr>
          <w:ilvl w:val="0"/>
          <w:numId w:val="37"/>
        </w:numPr>
        <w:tabs>
          <w:tab w:val="left" w:pos="1214"/>
        </w:tabs>
        <w:spacing w:line="360" w:lineRule="auto"/>
        <w:ind w:firstLine="710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Добровольное пожертвование юридического лица в избирательный фонд </w:t>
      </w:r>
      <w:proofErr w:type="gramStart"/>
      <w:r w:rsidRPr="00446F1E">
        <w:rPr>
          <w:rStyle w:val="FontStyle23"/>
          <w:sz w:val="28"/>
          <w:szCs w:val="28"/>
        </w:rPr>
        <w:t>кандидата</w:t>
      </w:r>
      <w:r w:rsidR="00DD26D5">
        <w:rPr>
          <w:rStyle w:val="FontStyle23"/>
          <w:sz w:val="28"/>
          <w:szCs w:val="28"/>
        </w:rPr>
        <w:t xml:space="preserve"> </w:t>
      </w:r>
      <w:r w:rsidRPr="00446F1E">
        <w:rPr>
          <w:rStyle w:val="FontStyle23"/>
          <w:sz w:val="28"/>
          <w:szCs w:val="28"/>
        </w:rPr>
        <w:t xml:space="preserve"> осуществляется</w:t>
      </w:r>
      <w:proofErr w:type="gramEnd"/>
      <w:r w:rsidRPr="00446F1E">
        <w:rPr>
          <w:rStyle w:val="FontStyle23"/>
          <w:sz w:val="28"/>
          <w:szCs w:val="28"/>
        </w:rPr>
        <w:t xml:space="preserve"> в безналичном порядке путем перевода денежных средств на специальный избирательный счет.</w:t>
      </w:r>
    </w:p>
    <w:p w:rsidR="0034655E" w:rsidRPr="00446F1E" w:rsidRDefault="0034655E" w:rsidP="00BB734C">
      <w:pPr>
        <w:spacing w:line="360" w:lineRule="auto"/>
        <w:jc w:val="both"/>
        <w:rPr>
          <w:sz w:val="28"/>
          <w:szCs w:val="28"/>
        </w:rPr>
      </w:pPr>
      <w:r w:rsidRPr="00446F1E">
        <w:rPr>
          <w:sz w:val="28"/>
          <w:szCs w:val="28"/>
        </w:rPr>
        <w:t>Платежные документы (распоряжения) на перечисление (перевод) добровольных пожертвований на специальный избирательный счет составляются юридическими лицами в соответствии с законодательством Российской Федерации, нормативными актами Центрального банка Российской Федерации, устанавливающими правила осуществления перевода денежных средств.</w:t>
      </w:r>
    </w:p>
    <w:p w:rsidR="0034655E" w:rsidRPr="00446F1E" w:rsidRDefault="0034655E" w:rsidP="00BB734C">
      <w:pPr>
        <w:pStyle w:val="Style2"/>
        <w:widowControl/>
        <w:spacing w:line="360" w:lineRule="auto"/>
        <w:ind w:firstLine="715"/>
        <w:jc w:val="both"/>
        <w:rPr>
          <w:sz w:val="28"/>
          <w:szCs w:val="28"/>
        </w:rPr>
      </w:pPr>
      <w:r w:rsidRPr="00446F1E">
        <w:rPr>
          <w:sz w:val="28"/>
          <w:szCs w:val="28"/>
        </w:rPr>
        <w:t xml:space="preserve">При этом в реквизите «Назначение платежа» платежного документа (распоряжения) указываются следующие сведения: слово «пожертвование», идентификационный номер налогоплательщика, наименование, дата регистрации, банковские реквизиты, отметка об отсутствии ограничений, предусмотренных </w:t>
      </w:r>
      <w:r w:rsidRPr="00446F1E">
        <w:rPr>
          <w:sz w:val="28"/>
          <w:szCs w:val="28"/>
        </w:rPr>
        <w:lastRenderedPageBreak/>
        <w:t>пунктом 6 статьи 58 Федерального закона. В качестве отметки об отсутствии ограничений используется следующая запись: «Ограничения, предусмотренные пунктом 6 статьи 58 ФЗ от 12.06.2002 № 67-ФЗ, отсутствуют», допускается сокращение «</w:t>
      </w:r>
      <w:proofErr w:type="spellStart"/>
      <w:r w:rsidRPr="00446F1E">
        <w:rPr>
          <w:sz w:val="28"/>
          <w:szCs w:val="28"/>
        </w:rPr>
        <w:t>Отс</w:t>
      </w:r>
      <w:proofErr w:type="spellEnd"/>
      <w:r w:rsidRPr="00446F1E">
        <w:rPr>
          <w:sz w:val="28"/>
          <w:szCs w:val="28"/>
        </w:rPr>
        <w:t>. </w:t>
      </w:r>
      <w:proofErr w:type="spellStart"/>
      <w:r w:rsidRPr="00446F1E">
        <w:rPr>
          <w:sz w:val="28"/>
          <w:szCs w:val="28"/>
        </w:rPr>
        <w:t>огр</w:t>
      </w:r>
      <w:proofErr w:type="spellEnd"/>
      <w:r w:rsidRPr="00446F1E">
        <w:rPr>
          <w:sz w:val="28"/>
          <w:szCs w:val="28"/>
        </w:rPr>
        <w:t>.».</w:t>
      </w:r>
    </w:p>
    <w:p w:rsidR="0034655E" w:rsidRPr="00446F1E" w:rsidRDefault="0034655E" w:rsidP="00BB734C">
      <w:pPr>
        <w:pStyle w:val="Style2"/>
        <w:widowControl/>
        <w:spacing w:line="360" w:lineRule="auto"/>
        <w:ind w:firstLine="715"/>
        <w:jc w:val="both"/>
        <w:rPr>
          <w:rStyle w:val="FontStyle23"/>
          <w:sz w:val="28"/>
          <w:szCs w:val="28"/>
        </w:rPr>
      </w:pPr>
      <w:r w:rsidRPr="00446F1E">
        <w:rPr>
          <w:sz w:val="28"/>
          <w:szCs w:val="28"/>
        </w:rPr>
        <w:t>Пример заполнения платежного поручения на перевод</w:t>
      </w:r>
      <w:r w:rsidRPr="00446F1E">
        <w:rPr>
          <w:rStyle w:val="FontStyle23"/>
          <w:sz w:val="28"/>
          <w:szCs w:val="28"/>
        </w:rPr>
        <w:t xml:space="preserve"> добровольного пожертвования на специальный избирательный счет указан в приложении </w:t>
      </w:r>
      <w:r>
        <w:rPr>
          <w:rStyle w:val="FontStyle23"/>
          <w:sz w:val="28"/>
          <w:szCs w:val="28"/>
        </w:rPr>
        <w:t>№</w:t>
      </w:r>
      <w:r w:rsidRPr="00446F1E">
        <w:rPr>
          <w:rStyle w:val="FontStyle23"/>
          <w:sz w:val="28"/>
          <w:szCs w:val="28"/>
        </w:rPr>
        <w:t>3</w:t>
      </w:r>
      <w:r>
        <w:rPr>
          <w:rStyle w:val="FontStyle23"/>
          <w:sz w:val="28"/>
          <w:szCs w:val="28"/>
        </w:rPr>
        <w:t xml:space="preserve"> к настоящему Порядку</w:t>
      </w:r>
      <w:r w:rsidRPr="00446F1E">
        <w:rPr>
          <w:rStyle w:val="FontStyle23"/>
          <w:sz w:val="28"/>
          <w:szCs w:val="28"/>
        </w:rPr>
        <w:t>.</w:t>
      </w:r>
    </w:p>
    <w:p w:rsidR="0034655E" w:rsidRPr="004D0A97" w:rsidRDefault="0034655E" w:rsidP="00BB734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0A97">
        <w:rPr>
          <w:sz w:val="28"/>
          <w:szCs w:val="28"/>
        </w:rPr>
        <w:t>2.4. Операции по специальным избирательным счетам кандидата</w:t>
      </w:r>
      <w:r>
        <w:rPr>
          <w:sz w:val="28"/>
          <w:szCs w:val="28"/>
        </w:rPr>
        <w:t xml:space="preserve"> </w:t>
      </w:r>
      <w:r w:rsidRPr="004D0A97">
        <w:rPr>
          <w:sz w:val="28"/>
          <w:szCs w:val="28"/>
        </w:rPr>
        <w:t>осуществляются в соответствии с законодательством Российской Федерации, нормативными актами Центрального банка Российской Федерации, настоящим Порядком и на основании договора банковского счета.</w:t>
      </w:r>
    </w:p>
    <w:p w:rsidR="0034655E" w:rsidRPr="00446F1E" w:rsidRDefault="0034655E" w:rsidP="00BB734C">
      <w:pPr>
        <w:spacing w:line="360" w:lineRule="auto"/>
        <w:ind w:firstLine="709"/>
        <w:jc w:val="both"/>
        <w:rPr>
          <w:sz w:val="28"/>
          <w:szCs w:val="28"/>
        </w:rPr>
      </w:pPr>
      <w:r w:rsidRPr="00446F1E">
        <w:rPr>
          <w:sz w:val="28"/>
          <w:szCs w:val="28"/>
        </w:rPr>
        <w:t xml:space="preserve">При внесении собственных средств </w:t>
      </w:r>
      <w:r>
        <w:rPr>
          <w:sz w:val="28"/>
          <w:szCs w:val="28"/>
        </w:rPr>
        <w:t xml:space="preserve">на свой специальный избирательный счет </w:t>
      </w:r>
      <w:r w:rsidRPr="00446F1E">
        <w:rPr>
          <w:sz w:val="28"/>
          <w:szCs w:val="28"/>
        </w:rPr>
        <w:t>кандидат в платежном документе (распоряжении) указывает следующие сведения: фамилию, имя и отчество (при наличии)</w:t>
      </w:r>
      <w:r>
        <w:rPr>
          <w:sz w:val="28"/>
          <w:szCs w:val="28"/>
        </w:rPr>
        <w:t>, дату рождения, адрес места жительства, серию и номер паспорта или документа, заменяющего паспорт гражданина.</w:t>
      </w:r>
      <w:r w:rsidRPr="00446F1E">
        <w:rPr>
          <w:sz w:val="28"/>
          <w:szCs w:val="28"/>
        </w:rPr>
        <w:t xml:space="preserve"> В реквизите «Назначение платежа» платежного документа (распоряжения) указываются слова «Собственные средства</w:t>
      </w:r>
      <w:r>
        <w:rPr>
          <w:sz w:val="28"/>
          <w:szCs w:val="28"/>
        </w:rPr>
        <w:t xml:space="preserve"> кандидата</w:t>
      </w:r>
      <w:r w:rsidRPr="00446F1E">
        <w:rPr>
          <w:sz w:val="28"/>
          <w:szCs w:val="28"/>
        </w:rPr>
        <w:t>».</w:t>
      </w:r>
    </w:p>
    <w:p w:rsidR="0034655E" w:rsidRPr="00446F1E" w:rsidRDefault="0034655E" w:rsidP="00BB734C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446F1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46F1E">
        <w:rPr>
          <w:sz w:val="28"/>
          <w:szCs w:val="28"/>
        </w:rPr>
        <w:t>. Кандидат</w:t>
      </w:r>
      <w:r w:rsidR="001F7168">
        <w:rPr>
          <w:sz w:val="28"/>
          <w:szCs w:val="28"/>
        </w:rPr>
        <w:t xml:space="preserve"> </w:t>
      </w:r>
      <w:r w:rsidRPr="00446F1E">
        <w:rPr>
          <w:sz w:val="28"/>
          <w:szCs w:val="28"/>
        </w:rPr>
        <w:t xml:space="preserve">вправе возвратить жертвователю любое пожертвование в избирательный фонд за исключением пожертвования, внесенного анонимным жертвователем. Пожертвование, внесенное анонимным жертвователем, подлежит перечислению в доход </w:t>
      </w:r>
      <w:r>
        <w:rPr>
          <w:sz w:val="28"/>
          <w:szCs w:val="28"/>
        </w:rPr>
        <w:t xml:space="preserve">соответствующего </w:t>
      </w:r>
      <w:r w:rsidRPr="00446F1E">
        <w:rPr>
          <w:sz w:val="28"/>
          <w:szCs w:val="28"/>
        </w:rPr>
        <w:t>бюджета не позднее чем через 10 дней со дня поступления пожертвования на специальны</w:t>
      </w:r>
      <w:r w:rsidR="001F7168">
        <w:rPr>
          <w:sz w:val="28"/>
          <w:szCs w:val="28"/>
        </w:rPr>
        <w:t xml:space="preserve">й избирательный счет. </w:t>
      </w:r>
      <w:proofErr w:type="gramStart"/>
      <w:r w:rsidR="001F7168">
        <w:rPr>
          <w:sz w:val="28"/>
          <w:szCs w:val="28"/>
        </w:rPr>
        <w:t xml:space="preserve">Кандидат </w:t>
      </w:r>
      <w:r w:rsidRPr="00446F1E">
        <w:rPr>
          <w:sz w:val="28"/>
          <w:szCs w:val="28"/>
        </w:rPr>
        <w:t xml:space="preserve"> не</w:t>
      </w:r>
      <w:proofErr w:type="gramEnd"/>
      <w:r w:rsidRPr="00446F1E">
        <w:rPr>
          <w:sz w:val="28"/>
          <w:szCs w:val="28"/>
        </w:rPr>
        <w:t xml:space="preserve"> несут ответственности за принятие пожертвований, при внесении которых жертвователи указали сведения, предусмотренные пунктами 2.1, 2.3 настояще</w:t>
      </w:r>
      <w:r>
        <w:rPr>
          <w:sz w:val="28"/>
          <w:szCs w:val="28"/>
        </w:rPr>
        <w:t>го Порядка</w:t>
      </w:r>
      <w:r w:rsidRPr="00446F1E">
        <w:rPr>
          <w:sz w:val="28"/>
          <w:szCs w:val="28"/>
        </w:rPr>
        <w:t>, оказавшиеся</w:t>
      </w:r>
      <w:r w:rsidR="001F7168">
        <w:rPr>
          <w:sz w:val="28"/>
          <w:szCs w:val="28"/>
        </w:rPr>
        <w:t xml:space="preserve"> недостоверными, если кандидат </w:t>
      </w:r>
      <w:r w:rsidRPr="00446F1E">
        <w:rPr>
          <w:sz w:val="28"/>
          <w:szCs w:val="28"/>
        </w:rPr>
        <w:t>своевременно не получили информацию о неправомерности данных пожертвований.</w:t>
      </w:r>
    </w:p>
    <w:p w:rsidR="0034655E" w:rsidRDefault="0034655E" w:rsidP="00BB734C">
      <w:pPr>
        <w:pStyle w:val="Style2"/>
        <w:widowControl/>
        <w:spacing w:line="360" w:lineRule="auto"/>
        <w:ind w:firstLine="703"/>
        <w:jc w:val="both"/>
        <w:rPr>
          <w:rStyle w:val="FontStyle23"/>
          <w:sz w:val="28"/>
          <w:szCs w:val="28"/>
        </w:rPr>
      </w:pPr>
      <w:r w:rsidRPr="00446F1E">
        <w:rPr>
          <w:sz w:val="28"/>
          <w:szCs w:val="28"/>
        </w:rPr>
        <w:t>2.</w:t>
      </w:r>
      <w:r w:rsidR="00A87D6E">
        <w:rPr>
          <w:sz w:val="28"/>
          <w:szCs w:val="28"/>
        </w:rPr>
        <w:t>6</w:t>
      </w:r>
      <w:r w:rsidRPr="00446F1E">
        <w:rPr>
          <w:sz w:val="28"/>
          <w:szCs w:val="28"/>
        </w:rPr>
        <w:t xml:space="preserve">. Оплата изготовления, а также распространения каждого тиража предвыборного агитационного материала должна производиться отдельными переводами </w:t>
      </w:r>
      <w:r w:rsidRPr="00446F1E">
        <w:rPr>
          <w:rStyle w:val="FontStyle23"/>
          <w:sz w:val="28"/>
          <w:szCs w:val="28"/>
        </w:rPr>
        <w:t xml:space="preserve">в соответствии с требованиями нормативных актов Центрального банка Российской Федерации, регулирующих порядок осуществления перевода </w:t>
      </w:r>
      <w:r w:rsidRPr="00446F1E">
        <w:rPr>
          <w:rStyle w:val="FontStyle23"/>
          <w:sz w:val="28"/>
          <w:szCs w:val="28"/>
        </w:rPr>
        <w:lastRenderedPageBreak/>
        <w:t>денежных средств, с учетом правил, изложенных в приложении № 4</w:t>
      </w:r>
      <w:r>
        <w:rPr>
          <w:rStyle w:val="FontStyle23"/>
          <w:sz w:val="28"/>
          <w:szCs w:val="28"/>
        </w:rPr>
        <w:t xml:space="preserve"> к </w:t>
      </w:r>
      <w:r w:rsidRPr="00446F1E">
        <w:rPr>
          <w:sz w:val="28"/>
          <w:szCs w:val="28"/>
        </w:rPr>
        <w:t>настояще</w:t>
      </w:r>
      <w:r>
        <w:rPr>
          <w:sz w:val="28"/>
          <w:szCs w:val="28"/>
        </w:rPr>
        <w:t>му Порядку</w:t>
      </w:r>
      <w:r>
        <w:rPr>
          <w:rStyle w:val="FontStyle23"/>
          <w:sz w:val="28"/>
          <w:szCs w:val="28"/>
        </w:rPr>
        <w:t>.</w:t>
      </w:r>
    </w:p>
    <w:p w:rsidR="0034655E" w:rsidRDefault="00A87D6E" w:rsidP="00BB734C">
      <w:pPr>
        <w:pStyle w:val="Style2"/>
        <w:widowControl/>
        <w:spacing w:line="360" w:lineRule="auto"/>
        <w:ind w:firstLine="703"/>
        <w:jc w:val="both"/>
        <w:rPr>
          <w:sz w:val="28"/>
          <w:szCs w:val="28"/>
        </w:rPr>
      </w:pPr>
      <w:r>
        <w:rPr>
          <w:rStyle w:val="FontStyle23"/>
          <w:sz w:val="28"/>
          <w:szCs w:val="28"/>
        </w:rPr>
        <w:t>2.7</w:t>
      </w:r>
      <w:r w:rsidR="0034655E">
        <w:rPr>
          <w:rStyle w:val="FontStyle23"/>
          <w:sz w:val="28"/>
          <w:szCs w:val="28"/>
        </w:rPr>
        <w:t xml:space="preserve">. </w:t>
      </w:r>
      <w:r w:rsidR="0034655E" w:rsidRPr="00446F1E">
        <w:rPr>
          <w:sz w:val="28"/>
          <w:szCs w:val="28"/>
        </w:rPr>
        <w:t>Филиал ПАО Сбербанк</w:t>
      </w:r>
      <w:r w:rsidR="0034655E" w:rsidRPr="00446F1E" w:rsidDel="004B6931">
        <w:rPr>
          <w:sz w:val="28"/>
          <w:szCs w:val="28"/>
        </w:rPr>
        <w:t xml:space="preserve"> </w:t>
      </w:r>
      <w:r w:rsidR="0034655E">
        <w:rPr>
          <w:sz w:val="28"/>
          <w:szCs w:val="28"/>
        </w:rPr>
        <w:t xml:space="preserve">ежедневно в пределах операционного дня </w:t>
      </w:r>
      <w:r w:rsidR="0034655E" w:rsidRPr="00446F1E">
        <w:rPr>
          <w:sz w:val="28"/>
          <w:szCs w:val="28"/>
        </w:rPr>
        <w:t>представляет избирательн</w:t>
      </w:r>
      <w:r w:rsidR="0034655E">
        <w:rPr>
          <w:sz w:val="28"/>
          <w:szCs w:val="28"/>
        </w:rPr>
        <w:t>ой</w:t>
      </w:r>
      <w:r w:rsidR="0034655E" w:rsidRPr="00446F1E">
        <w:rPr>
          <w:sz w:val="28"/>
          <w:szCs w:val="28"/>
        </w:rPr>
        <w:t xml:space="preserve"> комисси</w:t>
      </w:r>
      <w:r w:rsidR="0034655E">
        <w:rPr>
          <w:sz w:val="28"/>
          <w:szCs w:val="28"/>
        </w:rPr>
        <w:t>и</w:t>
      </w:r>
      <w:r w:rsidR="0034655E" w:rsidRPr="00446F1E">
        <w:rPr>
          <w:sz w:val="28"/>
          <w:szCs w:val="28"/>
        </w:rPr>
        <w:t xml:space="preserve"> сведения о поступлении денежных средств на специальные избирательные счета кандидатов</w:t>
      </w:r>
      <w:r w:rsidR="0034655E">
        <w:rPr>
          <w:sz w:val="28"/>
          <w:szCs w:val="28"/>
        </w:rPr>
        <w:t>, избирательных объединений</w:t>
      </w:r>
      <w:r w:rsidR="0034655E" w:rsidRPr="00446F1E">
        <w:rPr>
          <w:sz w:val="28"/>
          <w:szCs w:val="28"/>
        </w:rPr>
        <w:t xml:space="preserve"> и расходовании этих средств с использованием автоматизированной системы дистанционного банковского обслуживания (далее – система ДБО). Сведения представляются ежедневно по рабочим дням за весь предыдущий операционный день. </w:t>
      </w:r>
    </w:p>
    <w:p w:rsidR="0034655E" w:rsidRDefault="0034655E" w:rsidP="00BB734C">
      <w:pPr>
        <w:pStyle w:val="Style2"/>
        <w:widowControl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7D6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75E0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отсутствия системы ДБО либо </w:t>
      </w:r>
      <w:r w:rsidRPr="00575E00">
        <w:rPr>
          <w:sz w:val="28"/>
          <w:szCs w:val="28"/>
        </w:rPr>
        <w:t>возникновения обстоятельств, препятствующих использованию системы ДБО, сведения о движении денежных средств на специальных избирательных счетах кандидатов</w:t>
      </w:r>
      <w:r>
        <w:rPr>
          <w:sz w:val="28"/>
          <w:szCs w:val="28"/>
        </w:rPr>
        <w:t xml:space="preserve">, избирательных объединений </w:t>
      </w:r>
      <w:r w:rsidRPr="00575E00">
        <w:rPr>
          <w:sz w:val="28"/>
          <w:szCs w:val="28"/>
        </w:rPr>
        <w:t>представляются филиалом ПАО Сбербанк в машиночитаемом виде</w:t>
      </w:r>
      <w:r w:rsidRPr="00446F1E">
        <w:rPr>
          <w:vertAlign w:val="superscript"/>
        </w:rPr>
        <w:footnoteReference w:id="1"/>
      </w:r>
      <w:r w:rsidRPr="00575E00">
        <w:rPr>
          <w:sz w:val="28"/>
          <w:szCs w:val="28"/>
        </w:rPr>
        <w:t xml:space="preserve"> или на бумажном носителе не реже одного раза в неделю, а менее чем за 10 дней до дня (первого дня) голосования – не реже одного раза в три операционных дня</w:t>
      </w:r>
      <w:r>
        <w:rPr>
          <w:sz w:val="28"/>
          <w:szCs w:val="28"/>
        </w:rPr>
        <w:t xml:space="preserve">. </w:t>
      </w:r>
      <w:r w:rsidRPr="00575E00">
        <w:rPr>
          <w:sz w:val="28"/>
          <w:szCs w:val="28"/>
        </w:rPr>
        <w:t xml:space="preserve">Положение о представлении этих сведений включается в договор </w:t>
      </w:r>
      <w:r>
        <w:rPr>
          <w:sz w:val="28"/>
          <w:szCs w:val="28"/>
        </w:rPr>
        <w:t>банковского счета</w:t>
      </w:r>
      <w:r w:rsidRPr="00575E00">
        <w:rPr>
          <w:sz w:val="28"/>
          <w:szCs w:val="28"/>
        </w:rPr>
        <w:t>.</w:t>
      </w:r>
    </w:p>
    <w:p w:rsidR="0034655E" w:rsidRPr="006A26ED" w:rsidRDefault="0034655E" w:rsidP="00BB734C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7D6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A26ED">
        <w:rPr>
          <w:sz w:val="28"/>
          <w:szCs w:val="28"/>
        </w:rPr>
        <w:t>По представлению избирательной комиссии, а также по требованию кандидата</w:t>
      </w:r>
      <w:r>
        <w:rPr>
          <w:sz w:val="28"/>
          <w:szCs w:val="28"/>
        </w:rPr>
        <w:t xml:space="preserve">, </w:t>
      </w:r>
      <w:r w:rsidRPr="006A26ED">
        <w:rPr>
          <w:sz w:val="28"/>
          <w:szCs w:val="28"/>
        </w:rPr>
        <w:t>или его уполномоченного представителя по финансовым вопросам</w:t>
      </w:r>
      <w:r>
        <w:rPr>
          <w:sz w:val="28"/>
          <w:szCs w:val="28"/>
        </w:rPr>
        <w:t xml:space="preserve">, </w:t>
      </w:r>
      <w:r w:rsidRPr="006A26ED">
        <w:rPr>
          <w:sz w:val="28"/>
          <w:szCs w:val="28"/>
        </w:rPr>
        <w:t>филиал ПАО Сбербанк, где открыт специальн</w:t>
      </w:r>
      <w:r w:rsidR="00DD26D5">
        <w:rPr>
          <w:sz w:val="28"/>
          <w:szCs w:val="28"/>
        </w:rPr>
        <w:t xml:space="preserve">ый избирательный счет кандидата, </w:t>
      </w:r>
      <w:r w:rsidRPr="006A26ED">
        <w:rPr>
          <w:sz w:val="28"/>
          <w:szCs w:val="28"/>
        </w:rPr>
        <w:t>обязан в трехдневный срок, а за три дня до дня (первого дня) голосования – немедленно, представить заверенные копии первичных финансовых документов, подтверждающих поступление и расходование средств соответствующего избирательного фонда.</w:t>
      </w:r>
    </w:p>
    <w:p w:rsidR="0034655E" w:rsidRDefault="0034655E" w:rsidP="0034655E">
      <w:pPr>
        <w:pStyle w:val="Style6"/>
        <w:widowControl/>
        <w:spacing w:line="360" w:lineRule="auto"/>
        <w:rPr>
          <w:rStyle w:val="FontStyle20"/>
          <w:sz w:val="28"/>
          <w:szCs w:val="28"/>
        </w:rPr>
      </w:pPr>
    </w:p>
    <w:p w:rsidR="0034655E" w:rsidRPr="00446F1E" w:rsidRDefault="0034655E" w:rsidP="00BB734C">
      <w:pPr>
        <w:pStyle w:val="Style6"/>
        <w:widowControl/>
        <w:spacing w:line="360" w:lineRule="auto"/>
        <w:jc w:val="center"/>
        <w:rPr>
          <w:rStyle w:val="FontStyle20"/>
          <w:sz w:val="28"/>
          <w:szCs w:val="28"/>
        </w:rPr>
      </w:pPr>
      <w:r w:rsidRPr="00446F1E">
        <w:rPr>
          <w:rStyle w:val="FontStyle20"/>
          <w:sz w:val="28"/>
          <w:szCs w:val="28"/>
        </w:rPr>
        <w:t>3. Закрытие специального избирательного счета</w:t>
      </w:r>
    </w:p>
    <w:p w:rsidR="0034655E" w:rsidRPr="00446F1E" w:rsidRDefault="0034655E" w:rsidP="0034655E">
      <w:pPr>
        <w:pStyle w:val="Style2"/>
        <w:widowControl/>
        <w:spacing w:line="360" w:lineRule="auto"/>
        <w:ind w:firstLine="720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3.1. </w:t>
      </w:r>
      <w:r w:rsidRPr="00446F1E">
        <w:rPr>
          <w:sz w:val="28"/>
          <w:szCs w:val="28"/>
        </w:rPr>
        <w:t>Все финансовые операции по специальн</w:t>
      </w:r>
      <w:r>
        <w:rPr>
          <w:sz w:val="28"/>
          <w:szCs w:val="28"/>
        </w:rPr>
        <w:t>ым</w:t>
      </w:r>
      <w:r w:rsidRPr="00446F1E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446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счетам, </w:t>
      </w:r>
      <w:r w:rsidRPr="00446F1E">
        <w:rPr>
          <w:sz w:val="28"/>
          <w:szCs w:val="28"/>
        </w:rPr>
        <w:t xml:space="preserve">за исключением возврата в избирательный фонд неизрасходованных денежных </w:t>
      </w:r>
      <w:r w:rsidRPr="00446F1E">
        <w:rPr>
          <w:sz w:val="28"/>
          <w:szCs w:val="28"/>
        </w:rPr>
        <w:lastRenderedPageBreak/>
        <w:t>средств и зачисления на указанный счет денежных средств, перечисленных до дня (первого дня) голосования, прекращаются в день (первый день) голосования.</w:t>
      </w:r>
      <w:r>
        <w:rPr>
          <w:sz w:val="28"/>
          <w:szCs w:val="28"/>
        </w:rPr>
        <w:t xml:space="preserve"> </w:t>
      </w:r>
    </w:p>
    <w:p w:rsidR="0034655E" w:rsidRPr="00446F1E" w:rsidRDefault="0034655E" w:rsidP="0034655E">
      <w:pPr>
        <w:pStyle w:val="Style2"/>
        <w:widowControl/>
        <w:spacing w:line="360" w:lineRule="auto"/>
        <w:ind w:firstLine="696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>Последним днем проведения опера</w:t>
      </w:r>
      <w:r>
        <w:rPr>
          <w:rStyle w:val="FontStyle23"/>
          <w:sz w:val="28"/>
          <w:szCs w:val="28"/>
        </w:rPr>
        <w:t>ций по оплате расходов со специ</w:t>
      </w:r>
      <w:r w:rsidRPr="00446F1E">
        <w:rPr>
          <w:rStyle w:val="FontStyle23"/>
          <w:sz w:val="28"/>
          <w:szCs w:val="28"/>
        </w:rPr>
        <w:t>ального избирательного счета соответствующего избирательного фонда является операционный день, предшествующий дню (первому дню) голосования, в пределах установленного в филиале ПАО Сбербанк времени операционного дня.</w:t>
      </w:r>
    </w:p>
    <w:p w:rsidR="0034655E" w:rsidRPr="00446F1E" w:rsidRDefault="0034655E" w:rsidP="00BB734C">
      <w:pPr>
        <w:pStyle w:val="Style2"/>
        <w:widowControl/>
        <w:spacing w:line="360" w:lineRule="auto"/>
        <w:ind w:firstLine="706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Денежные средства по </w:t>
      </w:r>
      <w:r w:rsidRPr="00446F1E">
        <w:rPr>
          <w:sz w:val="28"/>
          <w:szCs w:val="28"/>
        </w:rPr>
        <w:t>платежным документам</w:t>
      </w:r>
      <w:r w:rsidRPr="00446F1E">
        <w:rPr>
          <w:rStyle w:val="FontStyle23"/>
          <w:sz w:val="28"/>
          <w:szCs w:val="28"/>
        </w:rPr>
        <w:t>, оформленным до дня (первого дня) голосования, но поступившим в филиал ПАО Сбербанк позже, подлежат зачислению на специальный избирательный счет.</w:t>
      </w:r>
    </w:p>
    <w:p w:rsidR="0034655E" w:rsidRPr="00446F1E" w:rsidRDefault="0034655E" w:rsidP="0034655E">
      <w:pPr>
        <w:pStyle w:val="Style8"/>
        <w:widowControl/>
        <w:numPr>
          <w:ilvl w:val="0"/>
          <w:numId w:val="38"/>
        </w:numPr>
        <w:tabs>
          <w:tab w:val="left" w:pos="1229"/>
        </w:tabs>
        <w:spacing w:line="360" w:lineRule="auto"/>
        <w:ind w:firstLine="720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Финансовые операции по оплате расходов со специальных избирательных счетов кандидатов, </w:t>
      </w:r>
      <w:r>
        <w:rPr>
          <w:rStyle w:val="FontStyle23"/>
          <w:sz w:val="28"/>
          <w:szCs w:val="28"/>
        </w:rPr>
        <w:t xml:space="preserve">избирательных объединений, </w:t>
      </w:r>
      <w:r w:rsidRPr="00446F1E">
        <w:rPr>
          <w:rStyle w:val="FontStyle23"/>
          <w:sz w:val="28"/>
          <w:szCs w:val="28"/>
        </w:rPr>
        <w:t xml:space="preserve">которые не представили в установленном Законом Челябинской области  порядке </w:t>
      </w:r>
      <w:r>
        <w:rPr>
          <w:rStyle w:val="FontStyle23"/>
          <w:sz w:val="28"/>
          <w:szCs w:val="28"/>
        </w:rPr>
        <w:t xml:space="preserve">в соответствующую избирательную комиссию </w:t>
      </w:r>
      <w:r w:rsidRPr="00446F1E">
        <w:rPr>
          <w:rStyle w:val="FontStyle23"/>
          <w:sz w:val="28"/>
          <w:szCs w:val="28"/>
        </w:rPr>
        <w:t xml:space="preserve">документы, необходимые для регистрации, либо получили отказ в регистрации, либо отозвали свое заявление о согласии баллотироваться, либо сняли свою кандидатуру, либо были отозваны </w:t>
      </w:r>
      <w:r>
        <w:rPr>
          <w:rStyle w:val="FontStyle23"/>
          <w:sz w:val="28"/>
          <w:szCs w:val="28"/>
        </w:rPr>
        <w:t>избирательным объединением</w:t>
      </w:r>
      <w:r w:rsidRPr="00446F1E">
        <w:rPr>
          <w:rStyle w:val="FontStyle23"/>
          <w:sz w:val="28"/>
          <w:szCs w:val="28"/>
        </w:rPr>
        <w:t xml:space="preserve">, либо в отношении которых было принято решение об отмене или аннулировании регистрации, прекращаются филиалом ПАО Сбербанк по письменному указанию </w:t>
      </w:r>
      <w:r>
        <w:rPr>
          <w:rStyle w:val="FontStyle23"/>
          <w:sz w:val="28"/>
          <w:szCs w:val="28"/>
        </w:rPr>
        <w:t xml:space="preserve">соответствующей </w:t>
      </w:r>
      <w:r w:rsidRPr="00446F1E">
        <w:rPr>
          <w:rStyle w:val="FontStyle23"/>
          <w:sz w:val="28"/>
          <w:szCs w:val="28"/>
        </w:rPr>
        <w:t>избирательной комиссии.</w:t>
      </w:r>
    </w:p>
    <w:p w:rsidR="0034655E" w:rsidRPr="007135EE" w:rsidRDefault="0034655E" w:rsidP="0034655E">
      <w:pPr>
        <w:pStyle w:val="Style8"/>
        <w:widowControl/>
        <w:numPr>
          <w:ilvl w:val="0"/>
          <w:numId w:val="38"/>
        </w:numPr>
        <w:tabs>
          <w:tab w:val="left" w:pos="1229"/>
        </w:tabs>
        <w:spacing w:line="360" w:lineRule="auto"/>
        <w:ind w:firstLine="720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>В случае проведения повторного голосования финансовые операции по оплате расходов со специальных избирательных счетов зарегистрированных кандидатов, по которым проводится повторное голосование, возобновляются в день назначения избирательной комиссией дня повторного голосования</w:t>
      </w:r>
      <w:r>
        <w:rPr>
          <w:rStyle w:val="FontStyle23"/>
          <w:sz w:val="28"/>
          <w:szCs w:val="28"/>
        </w:rPr>
        <w:t xml:space="preserve"> и</w:t>
      </w:r>
      <w:r w:rsidRPr="007135EE">
        <w:rPr>
          <w:rStyle w:val="FontStyle23"/>
          <w:sz w:val="28"/>
          <w:szCs w:val="28"/>
        </w:rPr>
        <w:t xml:space="preserve"> прекращаются в день проведения повторного голосования.</w:t>
      </w:r>
    </w:p>
    <w:p w:rsidR="0034655E" w:rsidRPr="00446F1E" w:rsidRDefault="0034655E" w:rsidP="0034655E">
      <w:pPr>
        <w:pStyle w:val="Style8"/>
        <w:widowControl/>
        <w:numPr>
          <w:ilvl w:val="0"/>
          <w:numId w:val="38"/>
        </w:numPr>
        <w:tabs>
          <w:tab w:val="left" w:pos="1229"/>
        </w:tabs>
        <w:spacing w:line="360" w:lineRule="auto"/>
        <w:ind w:firstLine="720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Продление срока финансовых операций в соответствии с пунктом </w:t>
      </w:r>
      <w:r>
        <w:rPr>
          <w:rStyle w:val="FontStyle23"/>
          <w:sz w:val="28"/>
          <w:szCs w:val="28"/>
        </w:rPr>
        <w:t>9</w:t>
      </w:r>
      <w:r w:rsidRPr="00446F1E">
        <w:rPr>
          <w:rStyle w:val="FontStyle23"/>
          <w:sz w:val="28"/>
          <w:szCs w:val="28"/>
        </w:rPr>
        <w:t xml:space="preserve"> статьи </w:t>
      </w:r>
      <w:r>
        <w:rPr>
          <w:rStyle w:val="FontStyle23"/>
          <w:sz w:val="28"/>
          <w:szCs w:val="28"/>
        </w:rPr>
        <w:t>37</w:t>
      </w:r>
      <w:r w:rsidRPr="00446F1E">
        <w:rPr>
          <w:rStyle w:val="FontStyle23"/>
          <w:sz w:val="28"/>
          <w:szCs w:val="28"/>
        </w:rPr>
        <w:t xml:space="preserve"> Закона Челябинской области осуществляется </w:t>
      </w:r>
      <w:r>
        <w:rPr>
          <w:rStyle w:val="FontStyle23"/>
          <w:sz w:val="28"/>
          <w:szCs w:val="28"/>
        </w:rPr>
        <w:t>филиалами</w:t>
      </w:r>
      <w:r w:rsidRPr="00446F1E">
        <w:rPr>
          <w:rStyle w:val="FontStyle23"/>
          <w:sz w:val="28"/>
          <w:szCs w:val="28"/>
        </w:rPr>
        <w:t xml:space="preserve"> ПАО Сбербанк по решению </w:t>
      </w:r>
      <w:r>
        <w:rPr>
          <w:rStyle w:val="FontStyle23"/>
          <w:sz w:val="28"/>
          <w:szCs w:val="28"/>
        </w:rPr>
        <w:t xml:space="preserve">соответствующей </w:t>
      </w:r>
      <w:r w:rsidRPr="00446F1E">
        <w:rPr>
          <w:rStyle w:val="FontStyle23"/>
          <w:sz w:val="28"/>
          <w:szCs w:val="28"/>
        </w:rPr>
        <w:t>избирательной комиссии на основании ходатайства кандидата. К ходатайству должны быть приложены документы, обосновывающие необходимость продления срока проведения финансовых операций.</w:t>
      </w:r>
    </w:p>
    <w:p w:rsidR="0034655E" w:rsidRPr="00446F1E" w:rsidRDefault="0034655E" w:rsidP="0034655E">
      <w:pPr>
        <w:pStyle w:val="Style8"/>
        <w:widowControl/>
        <w:numPr>
          <w:ilvl w:val="0"/>
          <w:numId w:val="38"/>
        </w:numPr>
        <w:tabs>
          <w:tab w:val="left" w:pos="1229"/>
        </w:tabs>
        <w:spacing w:line="360" w:lineRule="auto"/>
        <w:ind w:firstLine="720"/>
        <w:jc w:val="both"/>
        <w:rPr>
          <w:rStyle w:val="FontStyle23"/>
          <w:sz w:val="28"/>
          <w:szCs w:val="28"/>
        </w:rPr>
      </w:pPr>
      <w:r w:rsidRPr="00446F1E">
        <w:rPr>
          <w:sz w:val="28"/>
          <w:szCs w:val="28"/>
        </w:rPr>
        <w:lastRenderedPageBreak/>
        <w:t xml:space="preserve">После дня голосования, до представления итогового финансового отчета </w:t>
      </w:r>
      <w:proofErr w:type="gramStart"/>
      <w:r w:rsidRPr="00446F1E">
        <w:rPr>
          <w:sz w:val="28"/>
          <w:szCs w:val="28"/>
        </w:rPr>
        <w:t>кандидат</w:t>
      </w:r>
      <w:r w:rsidR="001F7168">
        <w:rPr>
          <w:sz w:val="28"/>
          <w:szCs w:val="28"/>
        </w:rPr>
        <w:t xml:space="preserve"> </w:t>
      </w:r>
      <w:r w:rsidRPr="00446F1E">
        <w:rPr>
          <w:sz w:val="28"/>
          <w:szCs w:val="28"/>
        </w:rPr>
        <w:t xml:space="preserve"> возвратить</w:t>
      </w:r>
      <w:proofErr w:type="gramEnd"/>
      <w:r w:rsidRPr="00446F1E">
        <w:rPr>
          <w:sz w:val="28"/>
          <w:szCs w:val="28"/>
        </w:rPr>
        <w:t xml:space="preserve"> неизрасходованные денежные средства, находящиеся на специальном избирательном счете, гражданам и юридическим лицам, осуществившим добровольные пожертвования либо переводы в избирательный фонд, пропорционально вложенным ими средствам.</w:t>
      </w:r>
    </w:p>
    <w:p w:rsidR="0034655E" w:rsidRPr="00446F1E" w:rsidRDefault="0034655E" w:rsidP="0034655E">
      <w:pPr>
        <w:pStyle w:val="Style8"/>
        <w:widowControl/>
        <w:numPr>
          <w:ilvl w:val="0"/>
          <w:numId w:val="39"/>
        </w:numPr>
        <w:tabs>
          <w:tab w:val="left" w:pos="1234"/>
        </w:tabs>
        <w:spacing w:line="360" w:lineRule="auto"/>
        <w:ind w:firstLine="715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Денежные средства, подлежащие возврату в соответствии с пунктом 3.5 настоящего Порядка, </w:t>
      </w:r>
      <w:r w:rsidRPr="00446F1E">
        <w:rPr>
          <w:sz w:val="28"/>
          <w:szCs w:val="28"/>
        </w:rPr>
        <w:t>переводятся</w:t>
      </w:r>
      <w:r w:rsidRPr="00446F1E">
        <w:rPr>
          <w:rStyle w:val="FontStyle23"/>
          <w:sz w:val="28"/>
          <w:szCs w:val="28"/>
        </w:rPr>
        <w:t xml:space="preserve"> на основании письменного разрешения </w:t>
      </w:r>
      <w:r>
        <w:rPr>
          <w:rStyle w:val="FontStyle23"/>
          <w:sz w:val="28"/>
          <w:szCs w:val="28"/>
        </w:rPr>
        <w:t xml:space="preserve">соответствующей </w:t>
      </w:r>
      <w:r w:rsidRPr="00446F1E">
        <w:rPr>
          <w:rStyle w:val="FontStyle23"/>
          <w:sz w:val="28"/>
          <w:szCs w:val="28"/>
        </w:rPr>
        <w:t>избирательной комиссии.</w:t>
      </w:r>
    </w:p>
    <w:p w:rsidR="0034655E" w:rsidRPr="005E1C66" w:rsidRDefault="0034655E" w:rsidP="0034655E">
      <w:pPr>
        <w:pStyle w:val="Style8"/>
        <w:widowControl/>
        <w:numPr>
          <w:ilvl w:val="0"/>
          <w:numId w:val="39"/>
        </w:numPr>
        <w:tabs>
          <w:tab w:val="left" w:pos="1234"/>
        </w:tabs>
        <w:spacing w:line="360" w:lineRule="auto"/>
        <w:ind w:firstLine="715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>Специальный избирательный счет закрывается кандидатом (уполномоченным представителем по финансовым вопросам кандидата)</w:t>
      </w:r>
      <w:r w:rsidR="00BB734C">
        <w:rPr>
          <w:rStyle w:val="FontStyle23"/>
          <w:sz w:val="28"/>
          <w:szCs w:val="28"/>
        </w:rPr>
        <w:t xml:space="preserve"> </w:t>
      </w:r>
      <w:r w:rsidRPr="00446F1E">
        <w:rPr>
          <w:rStyle w:val="FontStyle23"/>
          <w:sz w:val="28"/>
          <w:szCs w:val="28"/>
        </w:rPr>
        <w:t xml:space="preserve">до дня представления итогового финансового отчета. При закрытии специального избирательного счета </w:t>
      </w:r>
      <w:r>
        <w:rPr>
          <w:rStyle w:val="FontStyle23"/>
          <w:sz w:val="28"/>
          <w:szCs w:val="28"/>
        </w:rPr>
        <w:t>филиал</w:t>
      </w:r>
      <w:r w:rsidRPr="00446F1E">
        <w:rPr>
          <w:rStyle w:val="FontStyle23"/>
          <w:sz w:val="28"/>
          <w:szCs w:val="28"/>
        </w:rPr>
        <w:t xml:space="preserve"> ПАО Сбербанк выдает кандидату</w:t>
      </w:r>
      <w:r>
        <w:rPr>
          <w:rStyle w:val="FontStyle23"/>
          <w:sz w:val="28"/>
          <w:szCs w:val="28"/>
        </w:rPr>
        <w:t>, избирательному объединению</w:t>
      </w:r>
      <w:r w:rsidRPr="00446F1E">
        <w:rPr>
          <w:rStyle w:val="FontStyle23"/>
          <w:sz w:val="28"/>
          <w:szCs w:val="28"/>
        </w:rPr>
        <w:t xml:space="preserve"> или его уполномоченному представителю</w:t>
      </w:r>
      <w:r>
        <w:rPr>
          <w:rStyle w:val="FontStyle23"/>
          <w:sz w:val="28"/>
          <w:szCs w:val="28"/>
        </w:rPr>
        <w:t xml:space="preserve"> </w:t>
      </w:r>
      <w:r w:rsidRPr="005E1C66">
        <w:rPr>
          <w:rStyle w:val="FontStyle23"/>
          <w:sz w:val="28"/>
          <w:szCs w:val="28"/>
        </w:rPr>
        <w:t>по финансовым вопросам уведомление о закрытии счета.</w:t>
      </w:r>
    </w:p>
    <w:p w:rsidR="0034655E" w:rsidRPr="00446F1E" w:rsidRDefault="0034655E" w:rsidP="00BB734C">
      <w:pPr>
        <w:pStyle w:val="Style2"/>
        <w:widowControl/>
        <w:spacing w:line="360" w:lineRule="auto"/>
        <w:ind w:firstLine="701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По запросу кандидата или его уполномоченного представителя по финансовым вопросам </w:t>
      </w:r>
      <w:r>
        <w:rPr>
          <w:rStyle w:val="FontStyle23"/>
          <w:sz w:val="28"/>
          <w:szCs w:val="28"/>
        </w:rPr>
        <w:t>филиал</w:t>
      </w:r>
      <w:r w:rsidRPr="00446F1E">
        <w:rPr>
          <w:rStyle w:val="FontStyle23"/>
          <w:sz w:val="28"/>
          <w:szCs w:val="28"/>
        </w:rPr>
        <w:t xml:space="preserve"> ПАО Сбербанк выдает справку об оставшихся денежных средствах на специальном избирательном счете.</w:t>
      </w:r>
    </w:p>
    <w:p w:rsidR="0034655E" w:rsidRPr="00446F1E" w:rsidRDefault="0034655E" w:rsidP="0034655E">
      <w:pPr>
        <w:pStyle w:val="Style8"/>
        <w:widowControl/>
        <w:numPr>
          <w:ilvl w:val="0"/>
          <w:numId w:val="40"/>
        </w:numPr>
        <w:tabs>
          <w:tab w:val="left" w:pos="1234"/>
        </w:tabs>
        <w:spacing w:line="360" w:lineRule="auto"/>
        <w:ind w:firstLine="715"/>
        <w:jc w:val="both"/>
        <w:rPr>
          <w:rStyle w:val="FontStyle23"/>
          <w:sz w:val="28"/>
          <w:szCs w:val="28"/>
        </w:rPr>
      </w:pPr>
      <w:r w:rsidRPr="00446F1E">
        <w:rPr>
          <w:rStyle w:val="FontStyle23"/>
          <w:sz w:val="28"/>
          <w:szCs w:val="28"/>
        </w:rPr>
        <w:t xml:space="preserve">По истечении 60 дней со дня голосования филиал ПАО Сбербанк </w:t>
      </w:r>
      <w:r w:rsidRPr="00446F1E">
        <w:rPr>
          <w:rStyle w:val="FontStyle23"/>
          <w:sz w:val="28"/>
          <w:szCs w:val="28"/>
        </w:rPr>
        <w:br/>
        <w:t xml:space="preserve">по письменному указанию </w:t>
      </w:r>
      <w:r>
        <w:rPr>
          <w:rStyle w:val="FontStyle23"/>
          <w:sz w:val="28"/>
          <w:szCs w:val="28"/>
        </w:rPr>
        <w:t xml:space="preserve">соответствующей </w:t>
      </w:r>
      <w:r w:rsidRPr="00446F1E">
        <w:rPr>
          <w:rStyle w:val="FontStyle23"/>
          <w:sz w:val="28"/>
          <w:szCs w:val="28"/>
        </w:rPr>
        <w:t xml:space="preserve">избирательной комиссии (с указанием реквизитов соответствующего счета и сумм денежных средств) обязан </w:t>
      </w:r>
      <w:r w:rsidRPr="00446F1E">
        <w:rPr>
          <w:sz w:val="28"/>
          <w:szCs w:val="28"/>
        </w:rPr>
        <w:t>перечислить</w:t>
      </w:r>
      <w:r w:rsidRPr="00446F1E">
        <w:rPr>
          <w:rStyle w:val="FontStyle23"/>
          <w:sz w:val="28"/>
          <w:szCs w:val="28"/>
        </w:rPr>
        <w:t xml:space="preserve"> оставшиеся на специальном</w:t>
      </w:r>
      <w:r w:rsidR="00DD26D5">
        <w:rPr>
          <w:rStyle w:val="FontStyle23"/>
          <w:sz w:val="28"/>
          <w:szCs w:val="28"/>
        </w:rPr>
        <w:t xml:space="preserve"> избирательном счете кандидата </w:t>
      </w:r>
      <w:r w:rsidRPr="00446F1E">
        <w:rPr>
          <w:rStyle w:val="FontStyle23"/>
          <w:sz w:val="28"/>
          <w:szCs w:val="28"/>
        </w:rPr>
        <w:t xml:space="preserve">денежные средства в доход </w:t>
      </w:r>
      <w:r>
        <w:rPr>
          <w:rStyle w:val="FontStyle23"/>
          <w:sz w:val="28"/>
          <w:szCs w:val="28"/>
        </w:rPr>
        <w:t xml:space="preserve">соответствующего </w:t>
      </w:r>
      <w:r w:rsidRPr="00446F1E">
        <w:rPr>
          <w:rStyle w:val="FontStyle23"/>
          <w:sz w:val="28"/>
          <w:szCs w:val="28"/>
        </w:rPr>
        <w:t>бюджета и закрыть этот счет.</w:t>
      </w:r>
    </w:p>
    <w:p w:rsidR="0034655E" w:rsidRPr="00446F1E" w:rsidRDefault="0034655E" w:rsidP="0034655E">
      <w:pPr>
        <w:pStyle w:val="Style14"/>
        <w:widowControl/>
        <w:spacing w:before="53" w:line="360" w:lineRule="auto"/>
        <w:ind w:left="4680"/>
        <w:rPr>
          <w:rStyle w:val="FontStyle22"/>
          <w:sz w:val="28"/>
          <w:szCs w:val="28"/>
        </w:rPr>
      </w:pPr>
    </w:p>
    <w:p w:rsidR="00BB734C" w:rsidRPr="00BB734C" w:rsidRDefault="0034655E" w:rsidP="00BB734C">
      <w:pPr>
        <w:pStyle w:val="Style6"/>
        <w:widowControl/>
        <w:ind w:left="5812"/>
        <w:jc w:val="center"/>
        <w:rPr>
          <w:sz w:val="22"/>
          <w:szCs w:val="22"/>
        </w:rPr>
      </w:pPr>
      <w:r w:rsidRPr="00446F1E">
        <w:rPr>
          <w:rStyle w:val="FontStyle22"/>
          <w:sz w:val="28"/>
          <w:szCs w:val="28"/>
        </w:rPr>
        <w:br w:type="page"/>
      </w:r>
      <w:r w:rsidRPr="00BB734C">
        <w:rPr>
          <w:rStyle w:val="FontStyle22"/>
        </w:rPr>
        <w:lastRenderedPageBreak/>
        <w:t>Приложение №1 к П</w:t>
      </w:r>
      <w:r w:rsidRPr="00BB734C">
        <w:rPr>
          <w:bCs/>
          <w:iCs/>
          <w:sz w:val="22"/>
          <w:szCs w:val="22"/>
        </w:rPr>
        <w:t xml:space="preserve">орядку </w:t>
      </w:r>
      <w:r w:rsidR="00BB734C" w:rsidRPr="00BB734C">
        <w:rPr>
          <w:rStyle w:val="FontStyle20"/>
          <w:b w:val="0"/>
          <w:sz w:val="22"/>
          <w:szCs w:val="22"/>
        </w:rPr>
        <w:t xml:space="preserve">открытия, ведения и закрытия специальных избирательных счетов для формирования избирательных фондов кандидатов </w:t>
      </w:r>
      <w:r w:rsidR="00BB734C" w:rsidRPr="00BB734C">
        <w:rPr>
          <w:sz w:val="22"/>
          <w:szCs w:val="22"/>
        </w:rPr>
        <w:t>на дополнительных выборах депутата Собрания депутатов Златоустовского городского округа шестого созыва по одномандатному избирательному округу № 18</w:t>
      </w:r>
    </w:p>
    <w:p w:rsidR="00BB734C" w:rsidRPr="00B83ADE" w:rsidRDefault="00BB734C" w:rsidP="00BB734C">
      <w:pPr>
        <w:pStyle w:val="Style6"/>
        <w:widowControl/>
        <w:jc w:val="center"/>
        <w:rPr>
          <w:sz w:val="28"/>
          <w:szCs w:val="28"/>
        </w:rPr>
      </w:pPr>
    </w:p>
    <w:p w:rsidR="0034655E" w:rsidRDefault="0034655E" w:rsidP="00BB734C">
      <w:pPr>
        <w:pStyle w:val="Style14"/>
        <w:widowControl/>
        <w:spacing w:before="53" w:line="240" w:lineRule="auto"/>
        <w:ind w:left="4680" w:hanging="2"/>
      </w:pPr>
    </w:p>
    <w:p w:rsidR="00A87D6E" w:rsidRPr="00915324" w:rsidRDefault="00A87D6E" w:rsidP="00A87D6E">
      <w:pPr>
        <w:ind w:right="5" w:firstLine="703"/>
        <w:jc w:val="center"/>
        <w:rPr>
          <w:b/>
          <w:bCs/>
          <w:sz w:val="32"/>
          <w:szCs w:val="32"/>
        </w:rPr>
      </w:pPr>
      <w:r w:rsidRPr="00915324">
        <w:rPr>
          <w:b/>
          <w:bCs/>
          <w:sz w:val="32"/>
          <w:szCs w:val="32"/>
        </w:rPr>
        <w:t xml:space="preserve">ТЕРРИТОРИАЛЬНАЯ ИЗБИРАТЕЛЬНАЯ КОМИССИЯ </w:t>
      </w:r>
      <w:r>
        <w:rPr>
          <w:b/>
          <w:bCs/>
          <w:sz w:val="32"/>
          <w:szCs w:val="32"/>
        </w:rPr>
        <w:t>ГОРОДА ЗЛАТОУСТА</w:t>
      </w:r>
    </w:p>
    <w:p w:rsidR="0034655E" w:rsidRPr="00125D2F" w:rsidRDefault="0034655E" w:rsidP="0034655E">
      <w:pPr>
        <w:pStyle w:val="Style3"/>
        <w:spacing w:line="240" w:lineRule="exact"/>
        <w:ind w:left="1766" w:right="1752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34655E" w:rsidRPr="00125D2F" w:rsidTr="005F1065">
        <w:tc>
          <w:tcPr>
            <w:tcW w:w="4219" w:type="dxa"/>
            <w:vAlign w:val="center"/>
            <w:hideMark/>
          </w:tcPr>
          <w:p w:rsidR="0034655E" w:rsidRPr="00125D2F" w:rsidRDefault="0034655E" w:rsidP="005F1065">
            <w:pPr>
              <w:pStyle w:val="Style3"/>
              <w:spacing w:line="240" w:lineRule="exact"/>
              <w:ind w:right="-18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125D2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___________</w:t>
            </w:r>
          </w:p>
          <w:p w:rsidR="0034655E" w:rsidRPr="00125D2F" w:rsidRDefault="0034655E" w:rsidP="005F1065">
            <w:pPr>
              <w:pStyle w:val="Style3"/>
              <w:spacing w:line="240" w:lineRule="exact"/>
              <w:ind w:right="-18"/>
              <w:rPr>
                <w:sz w:val="20"/>
                <w:szCs w:val="20"/>
              </w:rPr>
            </w:pPr>
          </w:p>
        </w:tc>
        <w:tc>
          <w:tcPr>
            <w:tcW w:w="5067" w:type="dxa"/>
            <w:hideMark/>
          </w:tcPr>
          <w:tbl>
            <w:tblPr>
              <w:tblW w:w="4853" w:type="dxa"/>
              <w:tblLook w:val="04A0" w:firstRow="1" w:lastRow="0" w:firstColumn="1" w:lastColumn="0" w:noHBand="0" w:noVBand="1"/>
            </w:tblPr>
            <w:tblGrid>
              <w:gridCol w:w="4853"/>
            </w:tblGrid>
            <w:tr w:rsidR="0034655E" w:rsidRPr="00125D2F" w:rsidTr="005F1065">
              <w:trPr>
                <w:trHeight w:val="523"/>
              </w:trPr>
              <w:tc>
                <w:tcPr>
                  <w:tcW w:w="4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655E" w:rsidRPr="00125D2F" w:rsidRDefault="0034655E" w:rsidP="005F1065">
                  <w:pPr>
                    <w:pStyle w:val="Style3"/>
                    <w:spacing w:line="240" w:lineRule="exact"/>
                    <w:ind w:left="68"/>
                    <w:rPr>
                      <w:sz w:val="20"/>
                      <w:szCs w:val="20"/>
                    </w:rPr>
                  </w:pPr>
                </w:p>
              </w:tc>
            </w:tr>
            <w:tr w:rsidR="0034655E" w:rsidRPr="00125D2F" w:rsidTr="005F1065">
              <w:trPr>
                <w:trHeight w:val="573"/>
              </w:trPr>
              <w:tc>
                <w:tcPr>
                  <w:tcW w:w="4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655E" w:rsidRPr="00125D2F" w:rsidRDefault="0034655E" w:rsidP="005F1065">
                  <w:pPr>
                    <w:pStyle w:val="Style3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655E" w:rsidRPr="00125D2F" w:rsidRDefault="0034655E" w:rsidP="005F1065">
            <w:pPr>
              <w:pStyle w:val="Style3"/>
              <w:spacing w:line="240" w:lineRule="exact"/>
              <w:ind w:left="1766" w:right="1752"/>
              <w:rPr>
                <w:sz w:val="20"/>
                <w:szCs w:val="20"/>
              </w:rPr>
            </w:pPr>
          </w:p>
        </w:tc>
      </w:tr>
    </w:tbl>
    <w:p w:rsidR="0034655E" w:rsidRPr="00125D2F" w:rsidRDefault="0034655E" w:rsidP="0034655E">
      <w:pPr>
        <w:pStyle w:val="Style3"/>
        <w:widowControl/>
        <w:spacing w:line="276" w:lineRule="auto"/>
        <w:rPr>
          <w:rStyle w:val="FontStyle23"/>
          <w:sz w:val="28"/>
          <w:szCs w:val="28"/>
        </w:rPr>
      </w:pPr>
      <w:r w:rsidRPr="00125D2F">
        <w:rPr>
          <w:rStyle w:val="FontStyle23"/>
          <w:sz w:val="28"/>
          <w:szCs w:val="28"/>
        </w:rPr>
        <w:t xml:space="preserve">РАЗРЕШЕНИЕ </w:t>
      </w:r>
    </w:p>
    <w:p w:rsidR="0034655E" w:rsidRDefault="0034655E" w:rsidP="0034655E">
      <w:pPr>
        <w:pStyle w:val="Style3"/>
        <w:widowControl/>
        <w:spacing w:line="276" w:lineRule="auto"/>
        <w:rPr>
          <w:rStyle w:val="FontStyle23"/>
          <w:sz w:val="28"/>
          <w:szCs w:val="28"/>
        </w:rPr>
      </w:pPr>
      <w:r w:rsidRPr="00125D2F">
        <w:rPr>
          <w:rStyle w:val="FontStyle23"/>
          <w:sz w:val="28"/>
          <w:szCs w:val="28"/>
        </w:rPr>
        <w:t>на открытие специального избирательного счета</w:t>
      </w:r>
    </w:p>
    <w:p w:rsidR="0034655E" w:rsidRPr="00125D2F" w:rsidRDefault="0034655E" w:rsidP="0034655E">
      <w:pPr>
        <w:pStyle w:val="Style3"/>
        <w:widowControl/>
        <w:spacing w:line="276" w:lineRule="auto"/>
        <w:rPr>
          <w:rStyle w:val="FontStyle23"/>
          <w:sz w:val="28"/>
          <w:szCs w:val="28"/>
        </w:rPr>
      </w:pPr>
    </w:p>
    <w:p w:rsidR="0034655E" w:rsidRDefault="0034655E" w:rsidP="0034655E">
      <w:pPr>
        <w:pStyle w:val="af5"/>
        <w:ind w:firstLine="604"/>
        <w:jc w:val="both"/>
        <w:rPr>
          <w:rStyle w:val="FontStyle20"/>
          <w:sz w:val="28"/>
          <w:szCs w:val="28"/>
        </w:rPr>
      </w:pPr>
      <w:r w:rsidRPr="00EF73B0">
        <w:rPr>
          <w:rStyle w:val="FontStyle23"/>
          <w:sz w:val="28"/>
          <w:szCs w:val="28"/>
        </w:rPr>
        <w:t>В соответствии со статьей 36 Закона Челябинской области от</w:t>
      </w:r>
      <w:r w:rsidRPr="00EF73B0">
        <w:rPr>
          <w:rStyle w:val="FontStyle23"/>
          <w:sz w:val="28"/>
          <w:szCs w:val="28"/>
        </w:rPr>
        <w:br/>
        <w:t>29 июня 2006 года № 36-ЗО «</w:t>
      </w:r>
      <w:r w:rsidRPr="00EF73B0">
        <w:rPr>
          <w:bCs/>
          <w:sz w:val="28"/>
          <w:szCs w:val="28"/>
        </w:rPr>
        <w:t>О муниципальных выборах в Челябинской области</w:t>
      </w:r>
      <w:r>
        <w:rPr>
          <w:rStyle w:val="FontStyle23"/>
          <w:sz w:val="28"/>
          <w:szCs w:val="28"/>
        </w:rPr>
        <w:t>», постановлением и</w:t>
      </w:r>
      <w:r w:rsidRPr="00EF73B0">
        <w:rPr>
          <w:rStyle w:val="FontStyle23"/>
          <w:sz w:val="28"/>
          <w:szCs w:val="28"/>
        </w:rPr>
        <w:t>збирательной комиссии Челябинской области от</w:t>
      </w:r>
      <w:r w:rsidRPr="00EF73B0">
        <w:rPr>
          <w:rStyle w:val="FontStyle23"/>
          <w:sz w:val="28"/>
          <w:szCs w:val="28"/>
        </w:rPr>
        <w:br/>
      </w:r>
      <w:r>
        <w:rPr>
          <w:rStyle w:val="FontStyle23"/>
          <w:color w:val="000000"/>
          <w:sz w:val="28"/>
          <w:szCs w:val="28"/>
        </w:rPr>
        <w:t>4 июня 2024</w:t>
      </w:r>
      <w:r w:rsidRPr="00A53227">
        <w:rPr>
          <w:rStyle w:val="FontStyle23"/>
          <w:color w:val="000000"/>
          <w:sz w:val="28"/>
          <w:szCs w:val="28"/>
        </w:rPr>
        <w:t xml:space="preserve"> года </w:t>
      </w:r>
      <w:r w:rsidRPr="005E1C66">
        <w:rPr>
          <w:rStyle w:val="FontStyle23"/>
          <w:sz w:val="28"/>
          <w:szCs w:val="28"/>
        </w:rPr>
        <w:t xml:space="preserve">№ </w:t>
      </w:r>
      <w:r>
        <w:rPr>
          <w:rStyle w:val="FontStyle23"/>
          <w:sz w:val="28"/>
          <w:szCs w:val="28"/>
        </w:rPr>
        <w:t xml:space="preserve">75/1017-7 </w:t>
      </w:r>
      <w:r w:rsidRPr="005E1C66">
        <w:rPr>
          <w:rStyle w:val="FontStyle23"/>
          <w:sz w:val="28"/>
          <w:szCs w:val="28"/>
        </w:rPr>
        <w:t>«</w:t>
      </w:r>
      <w:r w:rsidRPr="00FA2936">
        <w:rPr>
          <w:rStyle w:val="FontStyle23"/>
          <w:sz w:val="28"/>
          <w:szCs w:val="28"/>
        </w:rPr>
        <w:t>О Разъяснениях порядка регистрации уполномоченных представителей по финансовым вопросам кандидатов, избирательных объединений при проведении выборов депутатов представительных органов муниципальных образований, глав муниципальных образований</w:t>
      </w:r>
      <w:r w:rsidRPr="00EF73B0">
        <w:rPr>
          <w:rStyle w:val="FontStyle23"/>
          <w:sz w:val="28"/>
          <w:szCs w:val="28"/>
        </w:rPr>
        <w:t xml:space="preserve">», избирательная комиссия   </w:t>
      </w:r>
      <w:r w:rsidRPr="00EF73B0">
        <w:rPr>
          <w:rStyle w:val="FontStyle20"/>
          <w:sz w:val="28"/>
          <w:szCs w:val="28"/>
        </w:rPr>
        <w:t>р а з р е ш а е т</w:t>
      </w:r>
    </w:p>
    <w:p w:rsidR="0034655E" w:rsidRPr="00125D2F" w:rsidRDefault="0034655E" w:rsidP="0034655E">
      <w:pPr>
        <w:pStyle w:val="Style13"/>
        <w:widowControl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4655E" w:rsidRDefault="0034655E" w:rsidP="0008044C">
      <w:pPr>
        <w:pStyle w:val="Style13"/>
        <w:widowControl/>
        <w:spacing w:line="276" w:lineRule="auto"/>
        <w:jc w:val="center"/>
        <w:rPr>
          <w:rStyle w:val="FontStyle24"/>
          <w:sz w:val="28"/>
          <w:szCs w:val="28"/>
          <w:vertAlign w:val="superscript"/>
        </w:rPr>
      </w:pPr>
      <w:r w:rsidRPr="00E05D96">
        <w:rPr>
          <w:rStyle w:val="FontStyle24"/>
          <w:vertAlign w:val="superscript"/>
        </w:rPr>
        <w:t>(</w:t>
      </w:r>
      <w:r w:rsidRPr="003A72C5">
        <w:rPr>
          <w:rStyle w:val="FontStyle24"/>
          <w:sz w:val="28"/>
          <w:szCs w:val="28"/>
          <w:vertAlign w:val="superscript"/>
        </w:rPr>
        <w:t>фа</w:t>
      </w:r>
      <w:r w:rsidR="0008044C">
        <w:rPr>
          <w:rStyle w:val="FontStyle24"/>
          <w:sz w:val="28"/>
          <w:szCs w:val="28"/>
          <w:vertAlign w:val="superscript"/>
        </w:rPr>
        <w:t>милия, имя, отчество кандидата</w:t>
      </w:r>
      <w:r w:rsidRPr="003A72C5">
        <w:rPr>
          <w:rStyle w:val="FontStyle24"/>
          <w:sz w:val="28"/>
          <w:szCs w:val="28"/>
          <w:vertAlign w:val="superscript"/>
        </w:rPr>
        <w:t>)</w:t>
      </w:r>
    </w:p>
    <w:p w:rsidR="0034655E" w:rsidRDefault="0034655E" w:rsidP="0034655E">
      <w:pPr>
        <w:pStyle w:val="Style5"/>
        <w:widowControl/>
        <w:spacing w:line="276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</w:t>
      </w:r>
      <w:r w:rsidR="00A87D6E">
        <w:rPr>
          <w:rStyle w:val="FontStyle23"/>
          <w:sz w:val="28"/>
          <w:szCs w:val="28"/>
        </w:rPr>
        <w:t>___</w:t>
      </w:r>
    </w:p>
    <w:p w:rsidR="0034655E" w:rsidRPr="003A72C5" w:rsidRDefault="0034655E" w:rsidP="0034655E">
      <w:pPr>
        <w:pStyle w:val="Style5"/>
        <w:widowControl/>
        <w:spacing w:line="276" w:lineRule="auto"/>
        <w:ind w:firstLine="0"/>
        <w:jc w:val="center"/>
        <w:rPr>
          <w:rStyle w:val="FontStyle23"/>
          <w:sz w:val="28"/>
          <w:szCs w:val="28"/>
          <w:vertAlign w:val="superscript"/>
        </w:rPr>
      </w:pPr>
      <w:r>
        <w:rPr>
          <w:rStyle w:val="FontStyle23"/>
          <w:sz w:val="28"/>
          <w:szCs w:val="28"/>
          <w:vertAlign w:val="superscript"/>
        </w:rPr>
        <w:t>(ИНН кандидата</w:t>
      </w:r>
      <w:r w:rsidR="0008044C">
        <w:rPr>
          <w:rStyle w:val="FontStyle23"/>
          <w:sz w:val="28"/>
          <w:szCs w:val="28"/>
          <w:vertAlign w:val="superscript"/>
        </w:rPr>
        <w:t>)</w:t>
      </w:r>
    </w:p>
    <w:p w:rsidR="00A87D6E" w:rsidRDefault="00A87D6E" w:rsidP="00A87D6E">
      <w:pPr>
        <w:ind w:hanging="6"/>
        <w:jc w:val="both"/>
        <w:rPr>
          <w:sz w:val="28"/>
          <w:szCs w:val="28"/>
        </w:rPr>
      </w:pPr>
    </w:p>
    <w:p w:rsidR="00A87D6E" w:rsidRDefault="00A87D6E" w:rsidP="00A87D6E">
      <w:pPr>
        <w:ind w:hanging="6"/>
        <w:jc w:val="both"/>
        <w:rPr>
          <w:sz w:val="28"/>
          <w:szCs w:val="28"/>
          <w:lang w:eastAsia="ar-SA"/>
        </w:rPr>
      </w:pPr>
      <w:r w:rsidRPr="00915324">
        <w:rPr>
          <w:sz w:val="28"/>
          <w:szCs w:val="28"/>
        </w:rPr>
        <w:t xml:space="preserve">открыть специальный </w:t>
      </w:r>
      <w:r w:rsidRPr="00A10944">
        <w:rPr>
          <w:sz w:val="28"/>
          <w:szCs w:val="28"/>
        </w:rPr>
        <w:t xml:space="preserve">избирательный счет для формирования избирательного фонда при проведении дополнительных выборов депутата </w:t>
      </w:r>
      <w:r w:rsidRPr="00A10944">
        <w:rPr>
          <w:sz w:val="28"/>
          <w:szCs w:val="28"/>
          <w:lang w:eastAsia="ar-SA"/>
        </w:rPr>
        <w:t>Собрания депутатов Златоустовского городского округа шестого созыва по одномандатному избирательному округу № 18</w:t>
      </w:r>
      <w:r w:rsidRPr="00A10944">
        <w:rPr>
          <w:sz w:val="28"/>
          <w:szCs w:val="28"/>
        </w:rPr>
        <w:t xml:space="preserve"> в дополнительном офисе</w:t>
      </w:r>
      <w:r>
        <w:rPr>
          <w:sz w:val="28"/>
          <w:szCs w:val="28"/>
        </w:rPr>
        <w:t xml:space="preserve"> </w:t>
      </w:r>
      <w:r w:rsidRPr="00A10944">
        <w:rPr>
          <w:sz w:val="28"/>
          <w:szCs w:val="28"/>
        </w:rPr>
        <w:t xml:space="preserve">№ </w:t>
      </w:r>
      <w:r w:rsidRPr="00A10944">
        <w:rPr>
          <w:sz w:val="28"/>
          <w:szCs w:val="28"/>
          <w:lang w:eastAsia="ar-SA"/>
        </w:rPr>
        <w:t xml:space="preserve">8597/0493 </w:t>
      </w:r>
      <w:r w:rsidRPr="00A10944">
        <w:rPr>
          <w:sz w:val="28"/>
          <w:szCs w:val="28"/>
        </w:rPr>
        <w:t xml:space="preserve">ПАО «Сбербанк» (Челябинская область, </w:t>
      </w:r>
      <w:r w:rsidRPr="00A10944">
        <w:rPr>
          <w:sz w:val="28"/>
          <w:szCs w:val="28"/>
          <w:lang w:eastAsia="ar-SA"/>
        </w:rPr>
        <w:t xml:space="preserve">г. Златоуст, </w:t>
      </w:r>
      <w:proofErr w:type="gramStart"/>
      <w:r w:rsidRPr="00A10944">
        <w:rPr>
          <w:sz w:val="28"/>
          <w:szCs w:val="28"/>
          <w:lang w:eastAsia="ar-SA"/>
        </w:rPr>
        <w:t xml:space="preserve">проспект </w:t>
      </w:r>
      <w:r>
        <w:rPr>
          <w:sz w:val="28"/>
          <w:szCs w:val="28"/>
          <w:lang w:eastAsia="ar-SA"/>
        </w:rPr>
        <w:t xml:space="preserve"> </w:t>
      </w:r>
      <w:r w:rsidRPr="00A10944">
        <w:rPr>
          <w:sz w:val="28"/>
          <w:szCs w:val="28"/>
          <w:lang w:eastAsia="ar-SA"/>
        </w:rPr>
        <w:t>им.</w:t>
      </w:r>
      <w:proofErr w:type="gramEnd"/>
      <w:r w:rsidRPr="00A10944">
        <w:rPr>
          <w:sz w:val="28"/>
          <w:szCs w:val="28"/>
          <w:lang w:eastAsia="ar-SA"/>
        </w:rPr>
        <w:t xml:space="preserve"> Ю.А. Гагарина, </w:t>
      </w:r>
      <w:r>
        <w:rPr>
          <w:sz w:val="28"/>
          <w:szCs w:val="28"/>
          <w:lang w:eastAsia="ar-SA"/>
        </w:rPr>
        <w:t xml:space="preserve">                      </w:t>
      </w:r>
      <w:r w:rsidRPr="00A10944">
        <w:rPr>
          <w:sz w:val="28"/>
          <w:szCs w:val="28"/>
          <w:lang w:eastAsia="ar-SA"/>
        </w:rPr>
        <w:t>3 микрорайон,  д.43)</w:t>
      </w:r>
    </w:p>
    <w:p w:rsidR="00A87D6E" w:rsidRDefault="00A87D6E" w:rsidP="00A87D6E">
      <w:pPr>
        <w:ind w:hanging="6"/>
        <w:jc w:val="both"/>
        <w:rPr>
          <w:sz w:val="28"/>
          <w:szCs w:val="28"/>
        </w:rPr>
      </w:pPr>
    </w:p>
    <w:p w:rsidR="00A87D6E" w:rsidRDefault="00A87D6E" w:rsidP="00A87D6E">
      <w:pPr>
        <w:spacing w:before="10"/>
        <w:ind w:right="11" w:hanging="6"/>
        <w:jc w:val="center"/>
        <w:rPr>
          <w:vertAlign w:val="superscript"/>
        </w:rPr>
      </w:pPr>
      <w:r w:rsidRPr="0091532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комиссии</w:t>
      </w:r>
      <w:r w:rsidRPr="00915324">
        <w:rPr>
          <w:sz w:val="28"/>
          <w:szCs w:val="28"/>
        </w:rPr>
        <w:t xml:space="preserve">             _________</w:t>
      </w:r>
      <w:r>
        <w:rPr>
          <w:sz w:val="28"/>
          <w:szCs w:val="28"/>
        </w:rPr>
        <w:t>______</w:t>
      </w:r>
      <w:r w:rsidRPr="0091532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Е.Р. Логвиненко</w:t>
      </w:r>
      <w:r>
        <w:rPr>
          <w:vertAlign w:val="superscript"/>
        </w:rPr>
        <w:t xml:space="preserve">                                                                     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подпись)</w:t>
      </w:r>
    </w:p>
    <w:p w:rsidR="00A87D6E" w:rsidRDefault="00A87D6E" w:rsidP="00A87D6E">
      <w:pPr>
        <w:spacing w:before="10"/>
        <w:ind w:right="11" w:hanging="6"/>
        <w:jc w:val="center"/>
        <w:rPr>
          <w:vertAlign w:val="superscript"/>
        </w:rPr>
      </w:pPr>
    </w:p>
    <w:p w:rsidR="00A87D6E" w:rsidRDefault="00A87D6E" w:rsidP="00A87D6E">
      <w:pPr>
        <w:spacing w:before="10"/>
        <w:ind w:right="11" w:hanging="6"/>
        <w:jc w:val="center"/>
        <w:rPr>
          <w:vertAlign w:val="superscript"/>
        </w:rPr>
      </w:pPr>
    </w:p>
    <w:p w:rsidR="00A87D6E" w:rsidRDefault="00A87D6E" w:rsidP="00A87D6E">
      <w:pPr>
        <w:spacing w:before="10"/>
        <w:ind w:right="11" w:hanging="6"/>
        <w:jc w:val="center"/>
        <w:rPr>
          <w:vertAlign w:val="superscript"/>
        </w:rPr>
      </w:pPr>
    </w:p>
    <w:p w:rsidR="00A87D6E" w:rsidRDefault="00A87D6E" w:rsidP="00A87D6E">
      <w:pPr>
        <w:spacing w:before="10"/>
        <w:ind w:right="11" w:hanging="6"/>
        <w:jc w:val="center"/>
        <w:rPr>
          <w:sz w:val="28"/>
          <w:szCs w:val="28"/>
        </w:rPr>
      </w:pPr>
    </w:p>
    <w:p w:rsidR="00A87D6E" w:rsidRDefault="00A87D6E" w:rsidP="00A87D6E">
      <w:pPr>
        <w:spacing w:before="10"/>
        <w:ind w:right="11" w:hanging="6"/>
        <w:jc w:val="center"/>
        <w:rPr>
          <w:sz w:val="28"/>
          <w:szCs w:val="28"/>
        </w:rPr>
      </w:pPr>
    </w:p>
    <w:p w:rsidR="00A87D6E" w:rsidRPr="00630D23" w:rsidRDefault="00A87D6E" w:rsidP="00A87D6E">
      <w:pPr>
        <w:spacing w:before="10"/>
        <w:ind w:right="11" w:hanging="6"/>
        <w:jc w:val="center"/>
        <w:rPr>
          <w:sz w:val="28"/>
          <w:szCs w:val="28"/>
        </w:rPr>
      </w:pPr>
    </w:p>
    <w:p w:rsidR="00BB734C" w:rsidRPr="00BB734C" w:rsidRDefault="0034655E" w:rsidP="00BB734C">
      <w:pPr>
        <w:pStyle w:val="Style6"/>
        <w:widowControl/>
        <w:ind w:left="5812"/>
        <w:jc w:val="center"/>
        <w:rPr>
          <w:sz w:val="22"/>
          <w:szCs w:val="22"/>
        </w:rPr>
      </w:pPr>
      <w:r w:rsidRPr="00330987">
        <w:rPr>
          <w:rStyle w:val="FontStyle22"/>
        </w:rPr>
        <w:lastRenderedPageBreak/>
        <w:t xml:space="preserve">Приложение </w:t>
      </w:r>
      <w:r>
        <w:rPr>
          <w:rStyle w:val="FontStyle22"/>
        </w:rPr>
        <w:t xml:space="preserve">№ </w:t>
      </w:r>
      <w:r w:rsidRPr="00330987">
        <w:rPr>
          <w:rStyle w:val="FontStyle22"/>
        </w:rPr>
        <w:t xml:space="preserve">2 </w:t>
      </w:r>
      <w:r w:rsidR="00BB734C" w:rsidRPr="00BB734C">
        <w:rPr>
          <w:rStyle w:val="FontStyle22"/>
        </w:rPr>
        <w:t>к П</w:t>
      </w:r>
      <w:r w:rsidR="00BB734C" w:rsidRPr="00BB734C">
        <w:rPr>
          <w:bCs/>
          <w:iCs/>
          <w:sz w:val="22"/>
          <w:szCs w:val="22"/>
        </w:rPr>
        <w:t xml:space="preserve">орядку </w:t>
      </w:r>
      <w:r w:rsidR="00BB734C" w:rsidRPr="00BB734C">
        <w:rPr>
          <w:rStyle w:val="FontStyle20"/>
          <w:b w:val="0"/>
          <w:sz w:val="22"/>
          <w:szCs w:val="22"/>
        </w:rPr>
        <w:t xml:space="preserve">открытия, ведения и закрытия специальных избирательных счетов для формирования избирательных фондов кандидатов </w:t>
      </w:r>
      <w:r w:rsidR="00BB734C" w:rsidRPr="00BB734C">
        <w:rPr>
          <w:sz w:val="22"/>
          <w:szCs w:val="22"/>
        </w:rPr>
        <w:t>на дополнительных выборах депутата Собрания депутатов Златоустовского городского округа шестого созыва по одномандатному избирательному округу № 18</w:t>
      </w:r>
    </w:p>
    <w:p w:rsidR="0034655E" w:rsidRPr="00330987" w:rsidRDefault="0034655E" w:rsidP="0034655E">
      <w:pPr>
        <w:pStyle w:val="Style14"/>
        <w:widowControl/>
        <w:spacing w:before="53" w:line="240" w:lineRule="auto"/>
        <w:ind w:left="4680" w:hanging="2"/>
        <w:rPr>
          <w:rStyle w:val="FontStyle22"/>
        </w:rPr>
      </w:pPr>
    </w:p>
    <w:p w:rsidR="0034655E" w:rsidRDefault="0034655E" w:rsidP="0034655E">
      <w:pPr>
        <w:pStyle w:val="Style7"/>
        <w:widowControl/>
        <w:spacing w:line="240" w:lineRule="exact"/>
        <w:ind w:left="5813"/>
        <w:rPr>
          <w:sz w:val="20"/>
          <w:szCs w:val="20"/>
        </w:rPr>
      </w:pPr>
    </w:p>
    <w:p w:rsidR="0034655E" w:rsidRDefault="0034655E" w:rsidP="0034655E">
      <w:pPr>
        <w:pStyle w:val="Style7"/>
        <w:widowControl/>
        <w:spacing w:line="240" w:lineRule="exact"/>
        <w:ind w:left="5813"/>
        <w:rPr>
          <w:sz w:val="20"/>
          <w:szCs w:val="20"/>
        </w:rPr>
      </w:pPr>
    </w:p>
    <w:p w:rsidR="0034655E" w:rsidRPr="00EE70CF" w:rsidRDefault="0034655E" w:rsidP="0034655E">
      <w:pPr>
        <w:pStyle w:val="Style7"/>
        <w:widowControl/>
        <w:spacing w:line="240" w:lineRule="auto"/>
        <w:ind w:hanging="1"/>
        <w:rPr>
          <w:rStyle w:val="FontStyle23"/>
          <w:sz w:val="28"/>
          <w:szCs w:val="28"/>
        </w:rPr>
      </w:pPr>
      <w:r w:rsidRPr="00EE70CF">
        <w:rPr>
          <w:rStyle w:val="FontStyle23"/>
          <w:sz w:val="28"/>
          <w:szCs w:val="28"/>
        </w:rPr>
        <w:t>В избирательную комиссию __________________________________________</w:t>
      </w:r>
    </w:p>
    <w:p w:rsidR="0034655E" w:rsidRPr="00294B4B" w:rsidRDefault="0034655E" w:rsidP="0034655E">
      <w:pPr>
        <w:pStyle w:val="Style4"/>
        <w:widowControl/>
        <w:spacing w:line="240" w:lineRule="auto"/>
        <w:ind w:hanging="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294B4B">
        <w:rPr>
          <w:bCs/>
          <w:sz w:val="28"/>
          <w:szCs w:val="28"/>
          <w:vertAlign w:val="superscript"/>
        </w:rPr>
        <w:t xml:space="preserve">(указать наименование </w:t>
      </w:r>
      <w:r w:rsidRPr="00294B4B">
        <w:rPr>
          <w:sz w:val="28"/>
          <w:szCs w:val="28"/>
          <w:vertAlign w:val="superscript"/>
        </w:rPr>
        <w:t>соответствующей избирательной</w:t>
      </w:r>
      <w:r w:rsidRPr="00294B4B">
        <w:rPr>
          <w:bCs/>
          <w:sz w:val="28"/>
          <w:szCs w:val="28"/>
          <w:vertAlign w:val="superscript"/>
        </w:rPr>
        <w:t xml:space="preserve"> комиссии)</w:t>
      </w:r>
    </w:p>
    <w:p w:rsidR="0034655E" w:rsidRPr="00EE70CF" w:rsidRDefault="0034655E" w:rsidP="0034655E">
      <w:pPr>
        <w:pStyle w:val="Style10"/>
        <w:widowControl/>
        <w:spacing w:line="240" w:lineRule="auto"/>
        <w:ind w:hanging="1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34655E" w:rsidRPr="00EE70CF" w:rsidTr="005F1065">
        <w:tc>
          <w:tcPr>
            <w:tcW w:w="9747" w:type="dxa"/>
          </w:tcPr>
          <w:p w:rsidR="0034655E" w:rsidRPr="00EE70CF" w:rsidRDefault="0034655E" w:rsidP="005F1065">
            <w:pPr>
              <w:pStyle w:val="Style10"/>
              <w:widowControl/>
              <w:spacing w:line="240" w:lineRule="auto"/>
              <w:ind w:hanging="1"/>
            </w:pPr>
            <w:r w:rsidRPr="00EE70CF">
              <w:t>О реквизитах специальног</w:t>
            </w:r>
            <w:r>
              <w:t>о избирательного счета в филиале</w:t>
            </w:r>
            <w:r w:rsidRPr="00EE70CF">
              <w:t xml:space="preserve"> </w:t>
            </w:r>
            <w:r>
              <w:t>ПАО</w:t>
            </w:r>
            <w:r w:rsidRPr="00EE70CF">
              <w:t xml:space="preserve"> </w:t>
            </w:r>
            <w:r>
              <w:t>Сбербанк</w:t>
            </w:r>
          </w:p>
        </w:tc>
      </w:tr>
    </w:tbl>
    <w:p w:rsidR="0034655E" w:rsidRPr="00D45BDF" w:rsidRDefault="0034655E" w:rsidP="0034655E">
      <w:pPr>
        <w:pStyle w:val="Style10"/>
        <w:widowControl/>
        <w:spacing w:line="240" w:lineRule="auto"/>
        <w:ind w:hanging="1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4655E" w:rsidRPr="00D45BDF" w:rsidTr="005F1065">
        <w:trPr>
          <w:trHeight w:val="331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:rsidR="0034655E" w:rsidRPr="00D45BDF" w:rsidRDefault="0034655E" w:rsidP="005F1065">
            <w:pPr>
              <w:pStyle w:val="Style10"/>
              <w:widowControl/>
              <w:spacing w:line="240" w:lineRule="auto"/>
              <w:ind w:hanging="1"/>
              <w:jc w:val="center"/>
              <w:rPr>
                <w:b/>
              </w:rPr>
            </w:pPr>
          </w:p>
        </w:tc>
      </w:tr>
    </w:tbl>
    <w:p w:rsidR="0034655E" w:rsidRDefault="0034655E" w:rsidP="0034655E">
      <w:pPr>
        <w:pStyle w:val="Style10"/>
        <w:widowControl/>
        <w:spacing w:line="240" w:lineRule="auto"/>
        <w:ind w:hanging="1"/>
        <w:jc w:val="center"/>
        <w:rPr>
          <w:vertAlign w:val="superscript"/>
        </w:rPr>
      </w:pPr>
      <w:r w:rsidRPr="00D45BDF">
        <w:rPr>
          <w:vertAlign w:val="superscript"/>
        </w:rPr>
        <w:t xml:space="preserve">(фамилия, имя и отчество </w:t>
      </w:r>
      <w:proofErr w:type="gramStart"/>
      <w:r w:rsidRPr="00D45BDF">
        <w:rPr>
          <w:vertAlign w:val="superscript"/>
        </w:rPr>
        <w:t>кандидата</w:t>
      </w:r>
      <w:r>
        <w:rPr>
          <w:vertAlign w:val="superscript"/>
        </w:rPr>
        <w:t xml:space="preserve"> </w:t>
      </w:r>
      <w:r w:rsidRPr="00D45BDF">
        <w:rPr>
          <w:vertAlign w:val="superscript"/>
        </w:rPr>
        <w:t>,</w:t>
      </w:r>
      <w:proofErr w:type="gramEnd"/>
      <w:r w:rsidRPr="00D45BDF">
        <w:rPr>
          <w:vertAlign w:val="superscript"/>
        </w:rPr>
        <w:t xml:space="preserve"> наименование и номер одномандатного</w:t>
      </w:r>
    </w:p>
    <w:p w:rsidR="0034655E" w:rsidRPr="00D45BDF" w:rsidRDefault="0034655E" w:rsidP="0034655E">
      <w:pPr>
        <w:pStyle w:val="Style10"/>
        <w:widowControl/>
        <w:spacing w:line="240" w:lineRule="auto"/>
        <w:ind w:hanging="1"/>
        <w:jc w:val="center"/>
        <w:rPr>
          <w:vertAlign w:val="superscript"/>
        </w:rPr>
      </w:pPr>
    </w:p>
    <w:tbl>
      <w:tblPr>
        <w:tblW w:w="9730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0"/>
      </w:tblGrid>
      <w:tr w:rsidR="0034655E" w:rsidRPr="00D45BDF" w:rsidTr="005F1065">
        <w:trPr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:rsidR="0034655E" w:rsidRPr="00D45BDF" w:rsidRDefault="0034655E" w:rsidP="005F1065">
            <w:pPr>
              <w:pStyle w:val="Style10"/>
              <w:widowControl/>
              <w:spacing w:line="240" w:lineRule="auto"/>
              <w:ind w:hanging="1"/>
              <w:rPr>
                <w:b/>
              </w:rPr>
            </w:pPr>
          </w:p>
        </w:tc>
      </w:tr>
    </w:tbl>
    <w:p w:rsidR="0034655E" w:rsidRPr="00D45BDF" w:rsidRDefault="0034655E" w:rsidP="0034655E">
      <w:pPr>
        <w:pStyle w:val="Style10"/>
        <w:widowControl/>
        <w:spacing w:line="240" w:lineRule="auto"/>
        <w:ind w:hanging="1"/>
        <w:jc w:val="center"/>
        <w:rPr>
          <w:vertAlign w:val="superscript"/>
        </w:rPr>
      </w:pPr>
      <w:r w:rsidRPr="00D45BDF">
        <w:rPr>
          <w:vertAlign w:val="superscript"/>
        </w:rPr>
        <w:t>избирательного округа,</w:t>
      </w:r>
      <w:r>
        <w:rPr>
          <w:vertAlign w:val="superscript"/>
        </w:rPr>
        <w:t xml:space="preserve"> </w:t>
      </w:r>
      <w:r w:rsidRPr="00D45BDF">
        <w:rPr>
          <w:vertAlign w:val="superscript"/>
        </w:rPr>
        <w:t>наименование муниципального образования)</w:t>
      </w:r>
    </w:p>
    <w:p w:rsidR="0034655E" w:rsidRPr="00EE70CF" w:rsidRDefault="0034655E" w:rsidP="0034655E">
      <w:pPr>
        <w:pStyle w:val="Style10"/>
        <w:widowControl/>
        <w:spacing w:line="240" w:lineRule="auto"/>
        <w:ind w:hanging="1"/>
        <w:rPr>
          <w:sz w:val="28"/>
          <w:szCs w:val="28"/>
        </w:rPr>
      </w:pPr>
      <w:r w:rsidRPr="00EE70CF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</w:t>
      </w:r>
      <w:r w:rsidRPr="00EE70CF">
        <w:rPr>
          <w:sz w:val="28"/>
          <w:szCs w:val="28"/>
        </w:rPr>
        <w:t>(ем) о том, ч</w:t>
      </w:r>
      <w:r>
        <w:rPr>
          <w:sz w:val="28"/>
          <w:szCs w:val="28"/>
        </w:rPr>
        <w:t>то для проведения избирательной кампании мною (</w:t>
      </w:r>
      <w:proofErr w:type="gramStart"/>
      <w:r>
        <w:rPr>
          <w:sz w:val="28"/>
          <w:szCs w:val="28"/>
        </w:rPr>
        <w:t xml:space="preserve">нами) </w:t>
      </w:r>
      <w:r w:rsidR="002D6764">
        <w:rPr>
          <w:sz w:val="28"/>
          <w:szCs w:val="28"/>
        </w:rPr>
        <w:t xml:space="preserve">  </w:t>
      </w:r>
      <w:proofErr w:type="gramEnd"/>
      <w:r w:rsidR="002D6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«__» </w:t>
      </w:r>
      <w:r w:rsidRPr="00EE70CF">
        <w:rPr>
          <w:sz w:val="28"/>
          <w:szCs w:val="28"/>
        </w:rPr>
        <w:t>__________20</w:t>
      </w:r>
      <w:r w:rsidR="002D6764">
        <w:rPr>
          <w:sz w:val="28"/>
          <w:szCs w:val="28"/>
        </w:rPr>
        <w:t>24</w:t>
      </w:r>
      <w:r w:rsidRPr="00EE70CF">
        <w:rPr>
          <w:sz w:val="28"/>
          <w:szCs w:val="28"/>
        </w:rPr>
        <w:t xml:space="preserve"> года открыт специальный избирательный счет</w:t>
      </w:r>
    </w:p>
    <w:p w:rsidR="0034655E" w:rsidRPr="00D45BDF" w:rsidRDefault="0034655E" w:rsidP="0034655E">
      <w:pPr>
        <w:pStyle w:val="Style10"/>
        <w:widowControl/>
        <w:spacing w:line="240" w:lineRule="auto"/>
        <w:ind w:hanging="1"/>
      </w:pPr>
      <w:r w:rsidRPr="00D45BDF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4655E" w:rsidRPr="00D45BDF" w:rsidTr="005F1065"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34655E" w:rsidRPr="00EE70CF" w:rsidRDefault="0034655E" w:rsidP="005F1065">
            <w:pPr>
              <w:pStyle w:val="Style10"/>
              <w:widowControl/>
              <w:spacing w:line="240" w:lineRule="auto"/>
              <w:ind w:hanging="1"/>
              <w:rPr>
                <w:sz w:val="28"/>
                <w:szCs w:val="28"/>
              </w:rPr>
            </w:pPr>
            <w:r w:rsidRPr="00EE70CF">
              <w:rPr>
                <w:sz w:val="28"/>
                <w:szCs w:val="28"/>
              </w:rPr>
              <w:t xml:space="preserve">№ </w:t>
            </w:r>
          </w:p>
        </w:tc>
      </w:tr>
    </w:tbl>
    <w:p w:rsidR="0034655E" w:rsidRDefault="0034655E" w:rsidP="0034655E">
      <w:pPr>
        <w:pStyle w:val="Style10"/>
        <w:widowControl/>
        <w:spacing w:line="240" w:lineRule="auto"/>
        <w:ind w:hanging="1"/>
        <w:jc w:val="center"/>
        <w:rPr>
          <w:vertAlign w:val="superscript"/>
        </w:rPr>
      </w:pPr>
      <w:r w:rsidRPr="00EE70CF">
        <w:rPr>
          <w:vertAlign w:val="superscript"/>
        </w:rPr>
        <w:t>(номер специального избирательн</w:t>
      </w:r>
      <w:r>
        <w:rPr>
          <w:vertAlign w:val="superscript"/>
        </w:rPr>
        <w:t>ого счета и наименование филиала</w:t>
      </w:r>
    </w:p>
    <w:p w:rsidR="0034655E" w:rsidRPr="00EE70CF" w:rsidRDefault="0034655E" w:rsidP="0034655E">
      <w:pPr>
        <w:pStyle w:val="Style10"/>
        <w:widowControl/>
        <w:spacing w:line="240" w:lineRule="auto"/>
        <w:ind w:hanging="1"/>
        <w:jc w:val="center"/>
        <w:rPr>
          <w:vertAlign w:val="superscrip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4655E" w:rsidRPr="00D45BDF" w:rsidTr="005F1065"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34655E" w:rsidRPr="00EE70CF" w:rsidRDefault="0034655E" w:rsidP="005F1065">
            <w:pPr>
              <w:pStyle w:val="Style10"/>
              <w:widowControl/>
              <w:spacing w:line="240" w:lineRule="auto"/>
              <w:ind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34655E" w:rsidRPr="00EE70CF" w:rsidRDefault="0034655E" w:rsidP="0034655E">
      <w:pPr>
        <w:pStyle w:val="Style10"/>
        <w:widowControl/>
        <w:spacing w:line="240" w:lineRule="auto"/>
        <w:ind w:hanging="1"/>
        <w:jc w:val="center"/>
        <w:rPr>
          <w:vertAlign w:val="superscript"/>
        </w:rPr>
      </w:pPr>
      <w:r>
        <w:rPr>
          <w:vertAlign w:val="superscript"/>
        </w:rPr>
        <w:t>ПАО</w:t>
      </w:r>
      <w:r w:rsidRPr="00EE70CF">
        <w:rPr>
          <w:vertAlign w:val="superscript"/>
        </w:rPr>
        <w:t xml:space="preserve"> </w:t>
      </w:r>
      <w:r>
        <w:rPr>
          <w:vertAlign w:val="superscript"/>
        </w:rPr>
        <w:t>Сбербанк)</w:t>
      </w:r>
    </w:p>
    <w:p w:rsidR="0034655E" w:rsidRPr="00D45BDF" w:rsidRDefault="0034655E" w:rsidP="0034655E">
      <w:pPr>
        <w:pStyle w:val="Style10"/>
        <w:widowControl/>
        <w:spacing w:line="240" w:lineRule="auto"/>
        <w:ind w:hanging="1"/>
      </w:pPr>
    </w:p>
    <w:p w:rsidR="0034655E" w:rsidRPr="00D45BDF" w:rsidRDefault="0034655E" w:rsidP="0034655E">
      <w:pPr>
        <w:pStyle w:val="Style10"/>
        <w:widowControl/>
        <w:spacing w:line="240" w:lineRule="auto"/>
        <w:ind w:hanging="1"/>
      </w:pPr>
    </w:p>
    <w:p w:rsidR="0034655E" w:rsidRPr="00D45BDF" w:rsidRDefault="0034655E" w:rsidP="0034655E">
      <w:pPr>
        <w:pStyle w:val="Style10"/>
        <w:widowControl/>
        <w:spacing w:line="240" w:lineRule="auto"/>
      </w:pPr>
    </w:p>
    <w:p w:rsidR="0034655E" w:rsidRPr="00D45BDF" w:rsidRDefault="0034655E" w:rsidP="0034655E">
      <w:pPr>
        <w:pStyle w:val="Style10"/>
        <w:widowControl/>
        <w:spacing w:line="240" w:lineRule="auto"/>
      </w:pPr>
    </w:p>
    <w:p w:rsidR="0034655E" w:rsidRPr="00EE70CF" w:rsidRDefault="0034655E" w:rsidP="0034655E">
      <w:pPr>
        <w:pStyle w:val="Style10"/>
        <w:widowControl/>
        <w:spacing w:line="240" w:lineRule="auto"/>
        <w:ind w:firstLine="0"/>
        <w:rPr>
          <w:sz w:val="28"/>
          <w:szCs w:val="28"/>
        </w:rPr>
      </w:pPr>
      <w:r w:rsidRPr="00EE70CF">
        <w:rPr>
          <w:b/>
          <w:sz w:val="28"/>
          <w:szCs w:val="28"/>
        </w:rPr>
        <w:t xml:space="preserve">Кандидат                                                                                                  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34655E" w:rsidRPr="00D45BDF" w:rsidTr="005F1065">
        <w:tc>
          <w:tcPr>
            <w:tcW w:w="5495" w:type="dxa"/>
          </w:tcPr>
          <w:p w:rsidR="0034655E" w:rsidRPr="00D45BDF" w:rsidRDefault="0034655E" w:rsidP="002D6764">
            <w:pPr>
              <w:pStyle w:val="Style10"/>
              <w:widowControl/>
              <w:spacing w:line="240" w:lineRule="auto"/>
              <w:ind w:firstLine="0"/>
            </w:pPr>
            <w:r w:rsidRPr="00D45BDF">
              <w:t>(Уполномоченный представитель по финансовым вопросам кандид</w:t>
            </w:r>
            <w:r w:rsidR="002D6764">
              <w:t>ата)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4655E" w:rsidRPr="00EE70CF" w:rsidRDefault="0034655E" w:rsidP="005F1065">
            <w:pPr>
              <w:pStyle w:val="Style10"/>
              <w:widowControl/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EE70CF">
              <w:rPr>
                <w:vertAlign w:val="superscript"/>
              </w:rPr>
              <w:t>(инициалы, фамилия, подпись, дата)</w:t>
            </w:r>
          </w:p>
        </w:tc>
      </w:tr>
      <w:tr w:rsidR="0034655E" w:rsidRPr="00EE70CF" w:rsidTr="005F1065">
        <w:tc>
          <w:tcPr>
            <w:tcW w:w="5495" w:type="dxa"/>
          </w:tcPr>
          <w:p w:rsidR="0034655E" w:rsidRPr="00EE70CF" w:rsidRDefault="0034655E" w:rsidP="005F1065">
            <w:pPr>
              <w:pStyle w:val="Style10"/>
              <w:widowControl/>
              <w:ind w:firstLine="0"/>
            </w:pPr>
          </w:p>
          <w:p w:rsidR="0034655E" w:rsidRPr="00EE70CF" w:rsidRDefault="0034655E" w:rsidP="005F1065">
            <w:pPr>
              <w:pStyle w:val="Style10"/>
              <w:widowControl/>
              <w:ind w:firstLine="0"/>
            </w:pPr>
            <w:r w:rsidRPr="00EE70CF">
              <w:t>с правом первой подписи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4655E" w:rsidRPr="00EE70CF" w:rsidRDefault="0034655E" w:rsidP="005F1065">
            <w:pPr>
              <w:pStyle w:val="Style10"/>
              <w:widowControl/>
              <w:ind w:firstLine="0"/>
              <w:jc w:val="center"/>
            </w:pPr>
          </w:p>
        </w:tc>
      </w:tr>
      <w:tr w:rsidR="0034655E" w:rsidRPr="00EE70CF" w:rsidTr="005F1065">
        <w:tc>
          <w:tcPr>
            <w:tcW w:w="5495" w:type="dxa"/>
          </w:tcPr>
          <w:p w:rsidR="0034655E" w:rsidRPr="00EE70CF" w:rsidRDefault="0034655E" w:rsidP="005F1065">
            <w:pPr>
              <w:pStyle w:val="Style10"/>
              <w:widowControl/>
              <w:ind w:firstLine="0"/>
            </w:pPr>
          </w:p>
        </w:tc>
        <w:tc>
          <w:tcPr>
            <w:tcW w:w="4394" w:type="dxa"/>
          </w:tcPr>
          <w:p w:rsidR="0034655E" w:rsidRPr="00EE70CF" w:rsidRDefault="0034655E" w:rsidP="005F1065">
            <w:pPr>
              <w:pStyle w:val="Style10"/>
              <w:widowControl/>
              <w:ind w:firstLine="0"/>
              <w:jc w:val="center"/>
              <w:rPr>
                <w:vertAlign w:val="superscript"/>
              </w:rPr>
            </w:pPr>
            <w:r w:rsidRPr="00EE70CF">
              <w:rPr>
                <w:vertAlign w:val="superscript"/>
              </w:rPr>
              <w:t>(фамилия, имя, отчество, адрес места жительства, серия,</w:t>
            </w:r>
          </w:p>
        </w:tc>
      </w:tr>
      <w:tr w:rsidR="0034655E" w:rsidRPr="00EE70CF" w:rsidTr="005F1065">
        <w:trPr>
          <w:trHeight w:val="412"/>
        </w:trPr>
        <w:tc>
          <w:tcPr>
            <w:tcW w:w="5495" w:type="dxa"/>
            <w:vAlign w:val="bottom"/>
          </w:tcPr>
          <w:p w:rsidR="0034655E" w:rsidRPr="00EE70CF" w:rsidRDefault="0034655E" w:rsidP="005F1065">
            <w:pPr>
              <w:pStyle w:val="Style10"/>
              <w:widowControl/>
              <w:ind w:firstLine="0"/>
            </w:pPr>
            <w:r w:rsidRPr="00EE70CF">
              <w:t>с правом второй подписи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4655E" w:rsidRPr="00EE70CF" w:rsidRDefault="0034655E" w:rsidP="005F1065">
            <w:pPr>
              <w:pStyle w:val="Style10"/>
              <w:widowControl/>
              <w:ind w:firstLine="0"/>
              <w:jc w:val="center"/>
              <w:rPr>
                <w:vertAlign w:val="superscript"/>
              </w:rPr>
            </w:pPr>
          </w:p>
        </w:tc>
      </w:tr>
      <w:tr w:rsidR="0034655E" w:rsidRPr="00EE70CF" w:rsidTr="005F1065">
        <w:tc>
          <w:tcPr>
            <w:tcW w:w="5495" w:type="dxa"/>
          </w:tcPr>
          <w:p w:rsidR="0034655E" w:rsidRPr="00EE70CF" w:rsidRDefault="0034655E" w:rsidP="005F1065">
            <w:pPr>
              <w:pStyle w:val="Style10"/>
              <w:widowControl/>
              <w:ind w:firstLine="0"/>
            </w:pPr>
          </w:p>
        </w:tc>
        <w:tc>
          <w:tcPr>
            <w:tcW w:w="4394" w:type="dxa"/>
          </w:tcPr>
          <w:p w:rsidR="0034655E" w:rsidRPr="00EE70CF" w:rsidRDefault="0034655E" w:rsidP="005F1065">
            <w:pPr>
              <w:pStyle w:val="Style10"/>
              <w:widowControl/>
              <w:ind w:firstLine="0"/>
              <w:jc w:val="center"/>
              <w:rPr>
                <w:vertAlign w:val="superscript"/>
              </w:rPr>
            </w:pPr>
            <w:r w:rsidRPr="00EE70CF">
              <w:rPr>
                <w:vertAlign w:val="superscript"/>
              </w:rPr>
              <w:t>номер и дата выдачи паспорта или заменяющего его документа)</w:t>
            </w:r>
          </w:p>
        </w:tc>
      </w:tr>
    </w:tbl>
    <w:p w:rsidR="0034655E" w:rsidRPr="00EE70CF" w:rsidRDefault="0034655E" w:rsidP="0034655E">
      <w:pPr>
        <w:pStyle w:val="Style10"/>
        <w:widowControl/>
        <w:ind w:firstLine="0"/>
      </w:pPr>
    </w:p>
    <w:p w:rsidR="0034655E" w:rsidRPr="009E391F" w:rsidRDefault="0034655E" w:rsidP="0034655E">
      <w:pPr>
        <w:pStyle w:val="Style10"/>
        <w:widowControl/>
        <w:spacing w:line="276" w:lineRule="auto"/>
        <w:ind w:firstLine="0"/>
      </w:pPr>
      <w:r w:rsidRPr="00EE70CF">
        <w:t xml:space="preserve">                                       </w:t>
      </w:r>
      <w:r w:rsidRPr="009E391F">
        <w:t>Собственноручная подпись</w:t>
      </w:r>
    </w:p>
    <w:p w:rsidR="0034655E" w:rsidRPr="00EE70CF" w:rsidRDefault="0034655E" w:rsidP="0034655E">
      <w:pPr>
        <w:pStyle w:val="Style10"/>
        <w:widowControl/>
        <w:spacing w:line="276" w:lineRule="auto"/>
        <w:ind w:firstLine="0"/>
      </w:pPr>
      <w:r w:rsidRPr="009E391F">
        <w:t xml:space="preserve">                                        и дата ее внесения</w:t>
      </w:r>
    </w:p>
    <w:p w:rsidR="0034655E" w:rsidRPr="00D45BDF" w:rsidRDefault="0034655E" w:rsidP="0034655E">
      <w:pPr>
        <w:pStyle w:val="Style10"/>
        <w:widowControl/>
        <w:spacing w:line="240" w:lineRule="auto"/>
        <w:ind w:firstLine="0"/>
      </w:pPr>
    </w:p>
    <w:p w:rsidR="0034655E" w:rsidRDefault="0034655E" w:rsidP="0034655E">
      <w:pPr>
        <w:pStyle w:val="Style14"/>
        <w:widowControl/>
        <w:spacing w:before="53" w:line="240" w:lineRule="auto"/>
        <w:ind w:left="5387" w:hanging="2"/>
        <w:rPr>
          <w:bCs/>
        </w:rPr>
      </w:pPr>
    </w:p>
    <w:p w:rsidR="0034655E" w:rsidRDefault="0034655E" w:rsidP="0034655E">
      <w:pPr>
        <w:pStyle w:val="Style14"/>
        <w:widowControl/>
        <w:spacing w:before="53" w:line="240" w:lineRule="auto"/>
        <w:ind w:left="5387" w:hanging="2"/>
        <w:rPr>
          <w:bCs/>
        </w:rPr>
      </w:pPr>
    </w:p>
    <w:p w:rsidR="0034655E" w:rsidRDefault="0034655E" w:rsidP="0034655E">
      <w:pPr>
        <w:pStyle w:val="Style14"/>
        <w:widowControl/>
        <w:spacing w:before="53" w:line="240" w:lineRule="auto"/>
        <w:ind w:left="5387" w:hanging="2"/>
        <w:rPr>
          <w:bCs/>
        </w:rPr>
      </w:pPr>
    </w:p>
    <w:p w:rsidR="0034655E" w:rsidRDefault="0034655E" w:rsidP="0034655E">
      <w:pPr>
        <w:pStyle w:val="Style14"/>
        <w:widowControl/>
        <w:spacing w:before="53" w:line="240" w:lineRule="auto"/>
        <w:ind w:left="5387" w:hanging="2"/>
        <w:rPr>
          <w:bCs/>
        </w:rPr>
      </w:pPr>
    </w:p>
    <w:p w:rsidR="0034655E" w:rsidRDefault="0034655E" w:rsidP="0034655E">
      <w:pPr>
        <w:pStyle w:val="Style14"/>
        <w:widowControl/>
        <w:spacing w:before="53" w:line="240" w:lineRule="auto"/>
        <w:ind w:left="5387" w:hanging="2"/>
        <w:rPr>
          <w:bCs/>
        </w:rPr>
      </w:pPr>
    </w:p>
    <w:p w:rsidR="0034655E" w:rsidRDefault="0034655E" w:rsidP="0034655E">
      <w:pPr>
        <w:pStyle w:val="Style14"/>
        <w:widowControl/>
        <w:spacing w:before="53" w:line="240" w:lineRule="auto"/>
        <w:ind w:left="5387" w:hanging="2"/>
        <w:rPr>
          <w:bCs/>
        </w:rPr>
      </w:pPr>
    </w:p>
    <w:p w:rsidR="00BB734C" w:rsidRPr="00BB734C" w:rsidRDefault="0034655E" w:rsidP="00BB734C">
      <w:pPr>
        <w:pStyle w:val="Style6"/>
        <w:widowControl/>
        <w:ind w:left="5812"/>
        <w:jc w:val="center"/>
        <w:rPr>
          <w:sz w:val="22"/>
          <w:szCs w:val="22"/>
        </w:rPr>
      </w:pPr>
      <w:r w:rsidRPr="00330987">
        <w:rPr>
          <w:rStyle w:val="FontStyle22"/>
        </w:rPr>
        <w:t xml:space="preserve">Приложение </w:t>
      </w:r>
      <w:r>
        <w:rPr>
          <w:rStyle w:val="FontStyle22"/>
        </w:rPr>
        <w:t>№ 3</w:t>
      </w:r>
      <w:r w:rsidRPr="00330987">
        <w:rPr>
          <w:rStyle w:val="FontStyle22"/>
        </w:rPr>
        <w:t xml:space="preserve"> </w:t>
      </w:r>
      <w:r w:rsidR="00BB734C" w:rsidRPr="00BB734C">
        <w:rPr>
          <w:rStyle w:val="FontStyle22"/>
        </w:rPr>
        <w:t>к П</w:t>
      </w:r>
      <w:r w:rsidR="00BB734C" w:rsidRPr="00BB734C">
        <w:rPr>
          <w:bCs/>
          <w:iCs/>
          <w:sz w:val="22"/>
          <w:szCs w:val="22"/>
        </w:rPr>
        <w:t xml:space="preserve">орядку </w:t>
      </w:r>
      <w:r w:rsidR="00BB734C" w:rsidRPr="00BB734C">
        <w:rPr>
          <w:rStyle w:val="FontStyle20"/>
          <w:b w:val="0"/>
          <w:sz w:val="22"/>
          <w:szCs w:val="22"/>
        </w:rPr>
        <w:t xml:space="preserve">открытия, ведения и закрытия специальных избирательных счетов для формирования избирательных фондов кандидатов </w:t>
      </w:r>
      <w:r w:rsidR="00BB734C" w:rsidRPr="00BB734C">
        <w:rPr>
          <w:sz w:val="22"/>
          <w:szCs w:val="22"/>
        </w:rPr>
        <w:t>на дополнительных выборах депутата Собрания депутатов Златоустовского городского округа шестого созыва по одномандатному избирательному округу № 18</w:t>
      </w:r>
    </w:p>
    <w:p w:rsidR="0034655E" w:rsidRPr="0060666C" w:rsidRDefault="0034655E" w:rsidP="0034655E">
      <w:pPr>
        <w:pStyle w:val="Style14"/>
        <w:widowControl/>
        <w:spacing w:before="53" w:line="240" w:lineRule="auto"/>
        <w:ind w:left="4680" w:hanging="2"/>
        <w:rPr>
          <w:sz w:val="22"/>
          <w:szCs w:val="22"/>
        </w:rPr>
      </w:pPr>
    </w:p>
    <w:tbl>
      <w:tblPr>
        <w:tblpPr w:leftFromText="180" w:rightFromText="180" w:vertAnchor="page" w:horzAnchor="margin" w:tblpY="300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34655E" w:rsidRPr="00EB4535" w:rsidTr="005F1065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B4535">
              <w:rPr>
                <w:bCs/>
                <w:sz w:val="22"/>
                <w:szCs w:val="22"/>
              </w:rPr>
              <w:t>Поступ.в</w:t>
            </w:r>
            <w:proofErr w:type="spellEnd"/>
            <w:r w:rsidRPr="00EB4535">
              <w:rPr>
                <w:bCs/>
                <w:sz w:val="22"/>
                <w:szCs w:val="22"/>
              </w:rPr>
              <w:t xml:space="preserve"> банк плат.</w:t>
            </w:r>
          </w:p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 xml:space="preserve">Списано со </w:t>
            </w:r>
            <w:proofErr w:type="spellStart"/>
            <w:r w:rsidRPr="00EB4535">
              <w:rPr>
                <w:bCs/>
                <w:sz w:val="22"/>
                <w:szCs w:val="22"/>
              </w:rPr>
              <w:t>сч</w:t>
            </w:r>
            <w:proofErr w:type="spellEnd"/>
            <w:r w:rsidRPr="00EB4535">
              <w:rPr>
                <w:bCs/>
                <w:sz w:val="22"/>
                <w:szCs w:val="22"/>
              </w:rPr>
              <w:t>. плат</w:t>
            </w:r>
            <w:r w:rsidRPr="00EB453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ПЛАТЕЖНОЕ ПОРУЧЕНИЕ № 12345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12.08.20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EB453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1300" w:type="dxa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Двадцать тысяч рублей</w:t>
            </w:r>
          </w:p>
        </w:tc>
      </w:tr>
      <w:tr w:rsidR="0034655E" w:rsidRPr="00EB4535" w:rsidTr="005F1065">
        <w:trPr>
          <w:cantSplit/>
        </w:trPr>
        <w:tc>
          <w:tcPr>
            <w:tcW w:w="3483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ИНН</w:t>
            </w:r>
            <w:r w:rsidRPr="00EB4535">
              <w:rPr>
                <w:b/>
                <w:bCs/>
                <w:sz w:val="22"/>
                <w:szCs w:val="22"/>
              </w:rPr>
              <w:t xml:space="preserve"> 0000000000</w:t>
            </w:r>
          </w:p>
        </w:tc>
        <w:tc>
          <w:tcPr>
            <w:tcW w:w="2205" w:type="dxa"/>
            <w:gridSpan w:val="4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 xml:space="preserve">КПП </w:t>
            </w:r>
            <w:r w:rsidRPr="00EB453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20000-00</w:t>
            </w:r>
          </w:p>
        </w:tc>
      </w:tr>
      <w:tr w:rsidR="0034655E" w:rsidRPr="00EB4535" w:rsidTr="005F1065">
        <w:trPr>
          <w:cantSplit/>
          <w:trHeight w:val="274"/>
        </w:trPr>
        <w:tc>
          <w:tcPr>
            <w:tcW w:w="5688" w:type="dxa"/>
            <w:gridSpan w:val="7"/>
            <w:vMerge w:val="restart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136815">
              <w:rPr>
                <w:bCs/>
                <w:sz w:val="22"/>
                <w:szCs w:val="22"/>
              </w:rPr>
              <w:t>ЗАО «Речник»</w:t>
            </w:r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  <w:lang w:val="en-US"/>
              </w:rPr>
            </w:pPr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B4535">
              <w:rPr>
                <w:bCs/>
                <w:sz w:val="22"/>
                <w:szCs w:val="22"/>
              </w:rPr>
              <w:t>Сч</w:t>
            </w:r>
            <w:proofErr w:type="spellEnd"/>
            <w:r w:rsidRPr="00EB4535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4655E" w:rsidRPr="00EB4535" w:rsidTr="005F1065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34655E" w:rsidRPr="00EB4535" w:rsidRDefault="00944B1C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ДОПОЛНИТЕЛЬНЫЙ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ОФИС </w:t>
            </w:r>
            <w:r w:rsidR="0034655E" w:rsidRPr="009E7163">
              <w:rPr>
                <w:b/>
                <w:bCs/>
                <w:sz w:val="22"/>
                <w:szCs w:val="22"/>
              </w:rPr>
              <w:t xml:space="preserve"> N</w:t>
            </w:r>
            <w:proofErr w:type="gramEnd"/>
            <w:r w:rsidR="0034655E" w:rsidRPr="009E7163">
              <w:rPr>
                <w:b/>
                <w:bCs/>
                <w:sz w:val="22"/>
                <w:szCs w:val="22"/>
              </w:rPr>
              <w:t>8597</w:t>
            </w:r>
            <w:r w:rsidR="002D6764">
              <w:rPr>
                <w:b/>
                <w:bCs/>
                <w:sz w:val="22"/>
                <w:szCs w:val="22"/>
              </w:rPr>
              <w:t>/0493</w:t>
            </w:r>
            <w:r w:rsidR="0034655E" w:rsidRPr="009E7163">
              <w:rPr>
                <w:b/>
                <w:bCs/>
                <w:sz w:val="22"/>
                <w:szCs w:val="22"/>
              </w:rPr>
              <w:t xml:space="preserve"> ПАО </w:t>
            </w:r>
            <w:r w:rsidR="0034655E">
              <w:rPr>
                <w:b/>
                <w:bCs/>
                <w:sz w:val="22"/>
                <w:szCs w:val="22"/>
              </w:rPr>
              <w:t xml:space="preserve">СБЕРБАНК </w:t>
            </w:r>
            <w:r w:rsidR="0034655E" w:rsidRPr="00EB4535">
              <w:rPr>
                <w:bCs/>
                <w:sz w:val="22"/>
                <w:szCs w:val="22"/>
              </w:rPr>
              <w:t xml:space="preserve"> г. </w:t>
            </w:r>
            <w:r>
              <w:rPr>
                <w:bCs/>
                <w:sz w:val="22"/>
                <w:szCs w:val="22"/>
              </w:rPr>
              <w:t xml:space="preserve">Златоуст </w:t>
            </w:r>
          </w:p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34655E" w:rsidRPr="00EB4535" w:rsidTr="005F1065"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EB4535">
              <w:rPr>
                <w:bCs/>
                <w:sz w:val="22"/>
                <w:szCs w:val="22"/>
              </w:rPr>
              <w:t>Сч</w:t>
            </w:r>
            <w:proofErr w:type="spellEnd"/>
            <w:r w:rsidRPr="00EB4535">
              <w:rPr>
                <w:bCs/>
                <w:sz w:val="22"/>
                <w:szCs w:val="22"/>
              </w:rPr>
              <w:t>..</w:t>
            </w:r>
            <w:proofErr w:type="gramEnd"/>
            <w:r w:rsidRPr="00EB4535">
              <w:rPr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2700" w:type="dxa"/>
            <w:gridSpan w:val="5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4655E" w:rsidRPr="00EB4535" w:rsidTr="005F1065">
        <w:trPr>
          <w:cantSplit/>
        </w:trPr>
        <w:tc>
          <w:tcPr>
            <w:tcW w:w="5688" w:type="dxa"/>
            <w:gridSpan w:val="7"/>
            <w:vMerge w:val="restart"/>
          </w:tcPr>
          <w:p w:rsidR="00944B1C" w:rsidRPr="00EB4535" w:rsidRDefault="00944B1C" w:rsidP="00944B1C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ДОПОЛНИТЕЛЬНЫЙ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ОФИС </w:t>
            </w:r>
            <w:r w:rsidRPr="009E7163">
              <w:rPr>
                <w:b/>
                <w:bCs/>
                <w:sz w:val="22"/>
                <w:szCs w:val="22"/>
              </w:rPr>
              <w:t xml:space="preserve"> N</w:t>
            </w:r>
            <w:proofErr w:type="gramEnd"/>
            <w:r w:rsidRPr="009E7163">
              <w:rPr>
                <w:b/>
                <w:bCs/>
                <w:sz w:val="22"/>
                <w:szCs w:val="22"/>
              </w:rPr>
              <w:t>8597</w:t>
            </w:r>
            <w:r>
              <w:rPr>
                <w:b/>
                <w:bCs/>
                <w:sz w:val="22"/>
                <w:szCs w:val="22"/>
              </w:rPr>
              <w:t>/0493</w:t>
            </w:r>
            <w:r w:rsidRPr="009E7163">
              <w:rPr>
                <w:b/>
                <w:bCs/>
                <w:sz w:val="22"/>
                <w:szCs w:val="22"/>
              </w:rPr>
              <w:t xml:space="preserve"> ПАО </w:t>
            </w:r>
            <w:r>
              <w:rPr>
                <w:b/>
                <w:bCs/>
                <w:sz w:val="22"/>
                <w:szCs w:val="22"/>
              </w:rPr>
              <w:t xml:space="preserve">СБЕРБАНК </w:t>
            </w:r>
            <w:r w:rsidRPr="00EB4535">
              <w:rPr>
                <w:bCs/>
                <w:sz w:val="22"/>
                <w:szCs w:val="22"/>
              </w:rPr>
              <w:t xml:space="preserve"> г. </w:t>
            </w:r>
            <w:r>
              <w:rPr>
                <w:bCs/>
                <w:sz w:val="22"/>
                <w:szCs w:val="22"/>
              </w:rPr>
              <w:t xml:space="preserve">Златоуст </w:t>
            </w:r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34655E" w:rsidRPr="00EB4535" w:rsidTr="005F1065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B4535">
              <w:rPr>
                <w:bCs/>
                <w:sz w:val="22"/>
                <w:szCs w:val="22"/>
              </w:rPr>
              <w:t>Сч</w:t>
            </w:r>
            <w:proofErr w:type="spellEnd"/>
            <w:r w:rsidRPr="00EB4535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4655E" w:rsidRPr="00EB4535" w:rsidTr="005F1065">
        <w:trPr>
          <w:cantSplit/>
        </w:trPr>
        <w:tc>
          <w:tcPr>
            <w:tcW w:w="3483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 xml:space="preserve">ИНН </w:t>
            </w:r>
            <w:r w:rsidRPr="00EB453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2205" w:type="dxa"/>
            <w:gridSpan w:val="4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 xml:space="preserve">КПП </w:t>
            </w:r>
            <w:r w:rsidRPr="00EB453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B4535">
              <w:rPr>
                <w:bCs/>
                <w:sz w:val="22"/>
                <w:szCs w:val="22"/>
              </w:rPr>
              <w:t>Сч</w:t>
            </w:r>
            <w:proofErr w:type="spellEnd"/>
            <w:r w:rsidRPr="00EB4535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  <w:vMerge w:val="restart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4655E" w:rsidRPr="00EB4535" w:rsidTr="005F1065"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>Иванов Иван Иванович</w:t>
            </w:r>
          </w:p>
          <w:p w:rsidR="00944B1C" w:rsidRPr="00EB4535" w:rsidRDefault="00944B1C" w:rsidP="00944B1C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ДОПОЛНИТЕЛЬНЫЙ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ОФИС </w:t>
            </w:r>
            <w:r w:rsidRPr="009E7163">
              <w:rPr>
                <w:b/>
                <w:bCs/>
                <w:sz w:val="22"/>
                <w:szCs w:val="22"/>
              </w:rPr>
              <w:t xml:space="preserve"> N</w:t>
            </w:r>
            <w:proofErr w:type="gramEnd"/>
            <w:r w:rsidRPr="009E7163">
              <w:rPr>
                <w:b/>
                <w:bCs/>
                <w:sz w:val="22"/>
                <w:szCs w:val="22"/>
              </w:rPr>
              <w:t>8597</w:t>
            </w:r>
            <w:r>
              <w:rPr>
                <w:b/>
                <w:bCs/>
                <w:sz w:val="22"/>
                <w:szCs w:val="22"/>
              </w:rPr>
              <w:t>/0493</w:t>
            </w:r>
            <w:r w:rsidRPr="009E7163">
              <w:rPr>
                <w:b/>
                <w:bCs/>
                <w:sz w:val="22"/>
                <w:szCs w:val="22"/>
              </w:rPr>
              <w:t xml:space="preserve"> ПАО </w:t>
            </w:r>
            <w:r>
              <w:rPr>
                <w:b/>
                <w:bCs/>
                <w:sz w:val="22"/>
                <w:szCs w:val="22"/>
              </w:rPr>
              <w:t xml:space="preserve">СБЕРБАНК </w:t>
            </w:r>
            <w:r w:rsidRPr="00EB4535">
              <w:rPr>
                <w:bCs/>
                <w:sz w:val="22"/>
                <w:szCs w:val="22"/>
              </w:rPr>
              <w:t xml:space="preserve"> г. </w:t>
            </w:r>
            <w:r>
              <w:rPr>
                <w:bCs/>
                <w:sz w:val="22"/>
                <w:szCs w:val="22"/>
              </w:rPr>
              <w:t xml:space="preserve">Златоуст </w:t>
            </w:r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Вид</w:t>
            </w:r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Срок</w:t>
            </w:r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 w:val="restart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5688" w:type="dxa"/>
            <w:gridSpan w:val="7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B4535">
              <w:rPr>
                <w:bCs/>
                <w:sz w:val="22"/>
                <w:szCs w:val="22"/>
              </w:rPr>
              <w:t>Наз</w:t>
            </w:r>
            <w:proofErr w:type="spellEnd"/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B4535">
              <w:rPr>
                <w:bCs/>
                <w:sz w:val="22"/>
                <w:szCs w:val="22"/>
              </w:rPr>
              <w:t>Очеред</w:t>
            </w:r>
            <w:proofErr w:type="spellEnd"/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5688" w:type="dxa"/>
            <w:gridSpan w:val="7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B4535">
              <w:rPr>
                <w:bCs/>
                <w:sz w:val="22"/>
                <w:szCs w:val="22"/>
              </w:rPr>
              <w:t>Рез.поле</w:t>
            </w:r>
            <w:proofErr w:type="spellEnd"/>
          </w:p>
        </w:tc>
        <w:tc>
          <w:tcPr>
            <w:tcW w:w="720" w:type="dxa"/>
            <w:vMerge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2505" w:type="dxa"/>
            <w:gridSpan w:val="2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34655E" w:rsidRPr="00105A38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105A38">
              <w:rPr>
                <w:b/>
                <w:bCs/>
                <w:sz w:val="22"/>
                <w:szCs w:val="22"/>
              </w:rPr>
              <w:t>Пожертвование*</w:t>
            </w:r>
            <w:proofErr w:type="gramStart"/>
            <w:r w:rsidRPr="00EB4535">
              <w:rPr>
                <w:b/>
                <w:bCs/>
                <w:sz w:val="22"/>
                <w:szCs w:val="22"/>
              </w:rPr>
              <w:t>Д</w:t>
            </w:r>
            <w:r>
              <w:rPr>
                <w:rStyle w:val="aa"/>
                <w:b/>
                <w:bCs/>
                <w:szCs w:val="22"/>
              </w:rPr>
              <w:footnoteReference w:customMarkFollows="1" w:id="2"/>
              <w:t>1</w:t>
            </w:r>
            <w:r w:rsidRPr="00EB4535">
              <w:rPr>
                <w:b/>
                <w:bCs/>
                <w:sz w:val="22"/>
                <w:szCs w:val="22"/>
              </w:rPr>
              <w:t>:01.12.1996</w:t>
            </w:r>
            <w:proofErr w:type="gramEnd"/>
            <w:r w:rsidRPr="00EB4535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B4535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тс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огр</w:t>
            </w:r>
            <w:proofErr w:type="spellEnd"/>
            <w:r>
              <w:rPr>
                <w:rStyle w:val="aa"/>
                <w:b/>
                <w:bCs/>
                <w:szCs w:val="22"/>
              </w:rPr>
              <w:footnoteReference w:id="3"/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EB4535">
              <w:rPr>
                <w:bCs/>
                <w:sz w:val="22"/>
                <w:szCs w:val="22"/>
              </w:rPr>
              <w:t xml:space="preserve"> </w:t>
            </w:r>
          </w:p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>Назначение платежа</w:t>
            </w:r>
          </w:p>
        </w:tc>
      </w:tr>
      <w:tr w:rsidR="0034655E" w:rsidRPr="00EB4535" w:rsidTr="005F1065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  <w:r w:rsidRPr="00EB4535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34655E" w:rsidRPr="00EB4535" w:rsidTr="005F1065"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</w:p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34655E" w:rsidRPr="00EB4535" w:rsidTr="005F1065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  <w:r w:rsidRPr="00EB4535">
              <w:rPr>
                <w:b/>
                <w:bCs/>
                <w:sz w:val="22"/>
                <w:szCs w:val="22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4655E" w:rsidRPr="00EB4535" w:rsidRDefault="0034655E" w:rsidP="005F1065">
            <w:pPr>
              <w:pStyle w:val="Style10"/>
              <w:ind w:firstLine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BB734C" w:rsidRPr="00BB734C" w:rsidRDefault="0034655E" w:rsidP="00BB734C">
      <w:pPr>
        <w:pStyle w:val="Style6"/>
        <w:widowControl/>
        <w:ind w:left="5812"/>
        <w:jc w:val="center"/>
        <w:rPr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  <w:r w:rsidRPr="00330987">
        <w:rPr>
          <w:rStyle w:val="FontStyle22"/>
        </w:rPr>
        <w:lastRenderedPageBreak/>
        <w:t xml:space="preserve">Приложение </w:t>
      </w:r>
      <w:r>
        <w:rPr>
          <w:rStyle w:val="FontStyle22"/>
        </w:rPr>
        <w:t>№ 4</w:t>
      </w:r>
      <w:r w:rsidRPr="00330987">
        <w:rPr>
          <w:rStyle w:val="FontStyle22"/>
        </w:rPr>
        <w:t xml:space="preserve"> </w:t>
      </w:r>
      <w:r w:rsidR="00BB734C" w:rsidRPr="00BB734C">
        <w:rPr>
          <w:rStyle w:val="FontStyle22"/>
        </w:rPr>
        <w:t>к П</w:t>
      </w:r>
      <w:r w:rsidR="00BB734C" w:rsidRPr="00BB734C">
        <w:rPr>
          <w:bCs/>
          <w:iCs/>
          <w:sz w:val="22"/>
          <w:szCs w:val="22"/>
        </w:rPr>
        <w:t xml:space="preserve">орядку </w:t>
      </w:r>
      <w:r w:rsidR="00BB734C" w:rsidRPr="00BB734C">
        <w:rPr>
          <w:rStyle w:val="FontStyle20"/>
          <w:b w:val="0"/>
          <w:sz w:val="22"/>
          <w:szCs w:val="22"/>
        </w:rPr>
        <w:t xml:space="preserve">открытия, ведения и закрытия специальных избирательных счетов для формирования избирательных фондов кандидатов </w:t>
      </w:r>
      <w:r w:rsidR="00BB734C" w:rsidRPr="00BB734C">
        <w:rPr>
          <w:sz w:val="22"/>
          <w:szCs w:val="22"/>
        </w:rPr>
        <w:t>на дополнительных выборах депутата Собрания депутатов Златоустовского городского округа шестого созыва по одномандатному избирательному округу № 18</w:t>
      </w:r>
    </w:p>
    <w:p w:rsidR="0034655E" w:rsidRPr="00330987" w:rsidRDefault="0034655E" w:rsidP="0034655E">
      <w:pPr>
        <w:pStyle w:val="Style14"/>
        <w:widowControl/>
        <w:spacing w:before="53" w:line="240" w:lineRule="auto"/>
        <w:ind w:left="4680" w:hanging="2"/>
        <w:rPr>
          <w:rStyle w:val="FontStyle22"/>
        </w:rPr>
      </w:pPr>
    </w:p>
    <w:p w:rsidR="0034655E" w:rsidRDefault="0034655E" w:rsidP="0034655E">
      <w:pPr>
        <w:pStyle w:val="Style10"/>
        <w:rPr>
          <w:rFonts w:ascii="Calibri" w:hAnsi="Calibri"/>
          <w:bCs/>
          <w:sz w:val="22"/>
          <w:szCs w:val="22"/>
        </w:rPr>
      </w:pPr>
    </w:p>
    <w:p w:rsidR="0034655E" w:rsidRPr="00267D86" w:rsidRDefault="0034655E" w:rsidP="0034655E">
      <w:pPr>
        <w:pStyle w:val="Style10"/>
        <w:spacing w:line="276" w:lineRule="auto"/>
        <w:ind w:firstLine="709"/>
        <w:rPr>
          <w:bCs/>
        </w:rPr>
      </w:pPr>
      <w:r w:rsidRPr="00267D86">
        <w:rPr>
          <w:bCs/>
        </w:rPr>
        <w:t xml:space="preserve">При </w:t>
      </w:r>
      <w:r>
        <w:rPr>
          <w:bCs/>
        </w:rPr>
        <w:t>переводе</w:t>
      </w:r>
      <w:r w:rsidRPr="00267D86">
        <w:rPr>
          <w:bCs/>
        </w:rPr>
        <w:t xml:space="preserve"> кандидатами</w:t>
      </w:r>
      <w:r>
        <w:rPr>
          <w:bCs/>
        </w:rPr>
        <w:t>,</w:t>
      </w:r>
      <w:r w:rsidRPr="00267D86">
        <w:rPr>
          <w:bCs/>
        </w:rPr>
        <w:t xml:space="preserve"> избирательными объединениями денежных средств за изготовление предвыборных агитационных материалов в </w:t>
      </w:r>
      <w:r>
        <w:rPr>
          <w:bCs/>
        </w:rPr>
        <w:t>платежном поручении</w:t>
      </w:r>
      <w:r w:rsidRPr="00267D86">
        <w:rPr>
          <w:bCs/>
        </w:rPr>
        <w:t xml:space="preserve"> в поле 24 («Назначение платежа») следует указывать:</w:t>
      </w:r>
    </w:p>
    <w:p w:rsidR="0034655E" w:rsidRPr="00267D86" w:rsidRDefault="0034655E" w:rsidP="0034655E">
      <w:pPr>
        <w:pStyle w:val="Style10"/>
        <w:numPr>
          <w:ilvl w:val="0"/>
          <w:numId w:val="41"/>
        </w:numPr>
        <w:spacing w:before="10" w:line="276" w:lineRule="auto"/>
        <w:ind w:left="0" w:right="11" w:firstLine="709"/>
        <w:jc w:val="both"/>
        <w:rPr>
          <w:bCs/>
        </w:rPr>
      </w:pPr>
      <w:r w:rsidRPr="00267D86">
        <w:rPr>
          <w:bCs/>
        </w:rPr>
        <w:t>Код агитационного материала:</w:t>
      </w:r>
    </w:p>
    <w:p w:rsidR="0034655E" w:rsidRPr="00267D86" w:rsidRDefault="0034655E" w:rsidP="0034655E">
      <w:pPr>
        <w:pStyle w:val="Style10"/>
        <w:spacing w:line="276" w:lineRule="auto"/>
        <w:ind w:firstLine="709"/>
        <w:rPr>
          <w:bCs/>
        </w:rPr>
      </w:pPr>
      <w:r w:rsidRPr="00267D86">
        <w:rPr>
          <w:bCs/>
        </w:rPr>
        <w:t>«М1» – изготовление одного тиража печатного агитационного материала. Указывается в случае, если агитационный печатный материал изготавливается полиграфической организацией или индивидуальным предпринимателем, выполнившим требования пункта 1</w:t>
      </w:r>
      <w:r w:rsidRPr="00267D86">
        <w:rPr>
          <w:bCs/>
          <w:vertAlign w:val="superscript"/>
        </w:rPr>
        <w:t>1</w:t>
      </w:r>
      <w:r w:rsidRPr="00267D86">
        <w:rPr>
          <w:bCs/>
        </w:rPr>
        <w:t xml:space="preserve"> статьи 54 Федерального закона «Об основных гарантиях избирательных прав и права на участие в референдуме граждан Российской Федерации»;</w:t>
      </w:r>
    </w:p>
    <w:p w:rsidR="0034655E" w:rsidRPr="00267D86" w:rsidRDefault="0034655E" w:rsidP="0034655E">
      <w:pPr>
        <w:pStyle w:val="Style10"/>
        <w:spacing w:line="276" w:lineRule="auto"/>
        <w:ind w:firstLine="709"/>
        <w:rPr>
          <w:bCs/>
        </w:rPr>
      </w:pPr>
      <w:r w:rsidRPr="00267D86">
        <w:rPr>
          <w:bCs/>
        </w:rPr>
        <w:t>«М2» – изготовление аудиовизуального агитационного материала;</w:t>
      </w:r>
    </w:p>
    <w:p w:rsidR="0034655E" w:rsidRPr="00267D86" w:rsidRDefault="0034655E" w:rsidP="0034655E">
      <w:pPr>
        <w:pStyle w:val="Style10"/>
        <w:spacing w:line="276" w:lineRule="auto"/>
        <w:ind w:firstLine="709"/>
        <w:rPr>
          <w:bCs/>
        </w:rPr>
      </w:pPr>
      <w:r w:rsidRPr="00267D86">
        <w:rPr>
          <w:bCs/>
        </w:rPr>
        <w:t>«М3» – изготовление иного агитационного материала;</w:t>
      </w:r>
    </w:p>
    <w:p w:rsidR="0034655E" w:rsidRPr="00267D86" w:rsidRDefault="0034655E" w:rsidP="0034655E">
      <w:pPr>
        <w:pStyle w:val="Style10"/>
        <w:spacing w:line="276" w:lineRule="auto"/>
        <w:ind w:firstLine="709"/>
        <w:rPr>
          <w:bCs/>
        </w:rPr>
      </w:pPr>
      <w:r w:rsidRPr="00267D86">
        <w:rPr>
          <w:bCs/>
        </w:rPr>
        <w:t>«М4» – оплата расходных материалов за изготовление агитационного материала лично кандид</w:t>
      </w:r>
      <w:r>
        <w:rPr>
          <w:bCs/>
        </w:rPr>
        <w:t>атом</w:t>
      </w:r>
      <w:r w:rsidRPr="00267D86">
        <w:rPr>
          <w:bCs/>
        </w:rPr>
        <w:t xml:space="preserve"> на собственном оборудовании.</w:t>
      </w:r>
    </w:p>
    <w:p w:rsidR="0034655E" w:rsidRPr="00267D86" w:rsidRDefault="0034655E" w:rsidP="0034655E">
      <w:pPr>
        <w:pStyle w:val="Style10"/>
        <w:spacing w:line="276" w:lineRule="auto"/>
        <w:ind w:firstLine="709"/>
        <w:rPr>
          <w:bCs/>
        </w:rPr>
      </w:pPr>
      <w:r w:rsidRPr="00267D86">
        <w:rPr>
          <w:bCs/>
        </w:rPr>
        <w:t>Указание кода изготовленного агитационного материала должно способствовать четкой идентификации работниками избирательных комиссий и контрольно-ревизионных служб типа агитационного материала и факта оплаты изготовления именно агитационного материала.</w:t>
      </w:r>
    </w:p>
    <w:p w:rsidR="0034655E" w:rsidRPr="00267D86" w:rsidRDefault="0034655E" w:rsidP="0034655E">
      <w:pPr>
        <w:pStyle w:val="Style10"/>
        <w:numPr>
          <w:ilvl w:val="0"/>
          <w:numId w:val="41"/>
        </w:numPr>
        <w:spacing w:before="10" w:line="276" w:lineRule="auto"/>
        <w:ind w:left="0" w:right="11" w:firstLine="709"/>
        <w:jc w:val="both"/>
        <w:rPr>
          <w:bCs/>
        </w:rPr>
      </w:pPr>
      <w:r w:rsidRPr="00267D86">
        <w:rPr>
          <w:bCs/>
        </w:rPr>
        <w:t>Наименование агитационного мат</w:t>
      </w:r>
      <w:r>
        <w:rPr>
          <w:bCs/>
        </w:rPr>
        <w:t>ериала. Определяется кандидатом</w:t>
      </w:r>
      <w:r w:rsidRPr="00267D86">
        <w:rPr>
          <w:bCs/>
        </w:rPr>
        <w:t xml:space="preserve"> самостоятельно и заключается в кавычки. Указанное в платежном поручении наименование агитационного материала должно совпадать с наименованием агитационного материала, указываемого при его представлении в избирательную комиссию</w:t>
      </w:r>
      <w:r>
        <w:rPr>
          <w:bCs/>
        </w:rPr>
        <w:t xml:space="preserve"> </w:t>
      </w:r>
      <w:r w:rsidRPr="00267D86">
        <w:rPr>
          <w:bCs/>
        </w:rPr>
        <w:t>в соответствии с требованиями пункта 3 статьи 54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34655E" w:rsidRPr="00267D86" w:rsidRDefault="0034655E" w:rsidP="0034655E">
      <w:pPr>
        <w:pStyle w:val="Style10"/>
        <w:numPr>
          <w:ilvl w:val="0"/>
          <w:numId w:val="41"/>
        </w:numPr>
        <w:spacing w:before="10" w:line="276" w:lineRule="auto"/>
        <w:ind w:left="0" w:right="11" w:firstLine="709"/>
        <w:jc w:val="both"/>
        <w:rPr>
          <w:bCs/>
        </w:rPr>
      </w:pPr>
      <w:r w:rsidRPr="00267D86">
        <w:rPr>
          <w:bCs/>
        </w:rPr>
        <w:t>Реквизиты договора на изготовление агитационного материала. Указывается дата договора в формате ДД.ММ.ГГГГ, затем – номер договора, предваряемый символом «</w:t>
      </w:r>
      <w:r w:rsidRPr="00267D86">
        <w:rPr>
          <w:bCs/>
          <w:lang w:val="en-US"/>
        </w:rPr>
        <w:t>N</w:t>
      </w:r>
      <w:r w:rsidRPr="00267D86">
        <w:rPr>
          <w:bCs/>
        </w:rPr>
        <w:t>».</w:t>
      </w:r>
    </w:p>
    <w:p w:rsidR="0034655E" w:rsidRPr="00267D86" w:rsidRDefault="0034655E" w:rsidP="0034655E">
      <w:pPr>
        <w:pStyle w:val="Style10"/>
        <w:spacing w:line="276" w:lineRule="auto"/>
        <w:ind w:firstLine="709"/>
        <w:rPr>
          <w:bCs/>
        </w:rPr>
      </w:pPr>
      <w:r w:rsidRPr="001274EE">
        <w:rPr>
          <w:bCs/>
          <w:u w:val="single"/>
        </w:rPr>
        <w:t>Пример заполнения поля «Назначение платежа»</w:t>
      </w:r>
      <w:r>
        <w:rPr>
          <w:bCs/>
          <w:u w:val="single"/>
        </w:rPr>
        <w:t xml:space="preserve"> </w:t>
      </w:r>
      <w:r w:rsidRPr="001274EE">
        <w:rPr>
          <w:bCs/>
          <w:u w:val="single"/>
        </w:rPr>
        <w:t>(GROUND)</w:t>
      </w:r>
      <w:r w:rsidRPr="00267D86">
        <w:rPr>
          <w:bCs/>
        </w:rPr>
        <w:t>:</w:t>
      </w:r>
    </w:p>
    <w:p w:rsidR="0034655E" w:rsidRPr="00267D86" w:rsidRDefault="0034655E" w:rsidP="0034655E">
      <w:pPr>
        <w:pStyle w:val="Style10"/>
        <w:spacing w:line="276" w:lineRule="auto"/>
        <w:ind w:firstLine="709"/>
        <w:rPr>
          <w:bCs/>
        </w:rPr>
      </w:pPr>
      <w:r w:rsidRPr="00267D86">
        <w:rPr>
          <w:bCs/>
        </w:rPr>
        <w:t>«М</w:t>
      </w:r>
      <w:proofErr w:type="gramStart"/>
      <w:r w:rsidRPr="00267D86">
        <w:rPr>
          <w:bCs/>
        </w:rPr>
        <w:t>2;«</w:t>
      </w:r>
      <w:proofErr w:type="gramEnd"/>
      <w:r w:rsidRPr="00267D86">
        <w:rPr>
          <w:bCs/>
        </w:rPr>
        <w:t>Зеленые просторы»;</w:t>
      </w:r>
      <w:r>
        <w:rPr>
          <w:bCs/>
        </w:rPr>
        <w:t xml:space="preserve"> </w:t>
      </w:r>
      <w:r w:rsidRPr="00267D86">
        <w:rPr>
          <w:bCs/>
        </w:rPr>
        <w:t>Оплата по договору от 15.08.20</w:t>
      </w:r>
      <w:r>
        <w:rPr>
          <w:bCs/>
        </w:rPr>
        <w:t>24</w:t>
      </w:r>
      <w:r w:rsidRPr="00267D86">
        <w:rPr>
          <w:bCs/>
        </w:rPr>
        <w:t xml:space="preserve"> </w:t>
      </w:r>
      <w:r w:rsidRPr="00267D86">
        <w:rPr>
          <w:bCs/>
          <w:lang w:val="en-US"/>
        </w:rPr>
        <w:t>N</w:t>
      </w:r>
      <w:r w:rsidRPr="00267D86">
        <w:rPr>
          <w:bCs/>
        </w:rPr>
        <w:t>65-8, ХХХХ руб., без НДС».</w:t>
      </w:r>
    </w:p>
    <w:p w:rsidR="0034655E" w:rsidRPr="00267D86" w:rsidRDefault="0034655E" w:rsidP="0034655E">
      <w:pPr>
        <w:pStyle w:val="Style6"/>
        <w:widowControl/>
        <w:spacing w:line="240" w:lineRule="exact"/>
        <w:ind w:left="3974"/>
        <w:jc w:val="both"/>
        <w:rPr>
          <w:bCs/>
        </w:rPr>
      </w:pPr>
    </w:p>
    <w:p w:rsidR="0034655E" w:rsidRPr="00267D86" w:rsidRDefault="0034655E" w:rsidP="0034655E">
      <w:pPr>
        <w:pStyle w:val="Style14"/>
        <w:widowControl/>
        <w:spacing w:before="53" w:line="240" w:lineRule="auto"/>
        <w:ind w:left="5387" w:hanging="2"/>
        <w:rPr>
          <w:bCs/>
        </w:rPr>
      </w:pPr>
    </w:p>
    <w:p w:rsidR="00735CDB" w:rsidRPr="00735CDB" w:rsidRDefault="00735CDB" w:rsidP="00735CDB"/>
    <w:sectPr w:rsidR="00735CDB" w:rsidRPr="00735CDB" w:rsidSect="00A87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7" w:h="16840" w:code="9"/>
      <w:pgMar w:top="567" w:right="708" w:bottom="567" w:left="1418" w:header="567" w:footer="56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4A" w:rsidRDefault="0092574A">
      <w:r>
        <w:separator/>
      </w:r>
    </w:p>
  </w:endnote>
  <w:endnote w:type="continuationSeparator" w:id="0">
    <w:p w:rsidR="0092574A" w:rsidRDefault="0092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Pr="001236DF" w:rsidRDefault="0092574A">
    <w:pPr>
      <w:widowControl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4A" w:rsidRDefault="0092574A">
      <w:r>
        <w:separator/>
      </w:r>
    </w:p>
  </w:footnote>
  <w:footnote w:type="continuationSeparator" w:id="0">
    <w:p w:rsidR="0092574A" w:rsidRDefault="0092574A">
      <w:r>
        <w:continuationSeparator/>
      </w:r>
    </w:p>
  </w:footnote>
  <w:footnote w:id="1">
    <w:p w:rsidR="0034655E" w:rsidRDefault="0034655E" w:rsidP="0034655E">
      <w:pPr>
        <w:pStyle w:val="35"/>
        <w:spacing w:before="0" w:after="0" w:line="276" w:lineRule="auto"/>
        <w:ind w:firstLine="0"/>
      </w:pPr>
      <w:r w:rsidRPr="008226FE">
        <w:rPr>
          <w:rStyle w:val="aa"/>
          <w:sz w:val="20"/>
          <w:szCs w:val="20"/>
        </w:rPr>
        <w:footnoteRef/>
      </w:r>
      <w:r w:rsidRPr="008226FE">
        <w:rPr>
          <w:sz w:val="20"/>
          <w:szCs w:val="20"/>
        </w:rPr>
        <w:t xml:space="preserve"> Машиночитаемый вид - файл формата DBF, содержащий сведения о платежах в соответствии с "Техническими решениями, обеспечивающими обмен информацией между избирательными комиссиями, комиссиями референдума и филиалом ПАО Сбербанк" от 11 сентября 2007 года.</w:t>
      </w:r>
    </w:p>
  </w:footnote>
  <w:footnote w:id="2">
    <w:p w:rsidR="0034655E" w:rsidRDefault="0034655E" w:rsidP="0034655E">
      <w:pPr>
        <w:pStyle w:val="a8"/>
      </w:pPr>
      <w:r>
        <w:rPr>
          <w:rStyle w:val="aa"/>
        </w:rPr>
        <w:t>1</w:t>
      </w:r>
      <w:r w:rsidRPr="004074C7">
        <w:rPr>
          <w:sz w:val="16"/>
          <w:szCs w:val="16"/>
        </w:rPr>
        <w:t xml:space="preserve"> Дата регистрации юридического лица</w:t>
      </w:r>
    </w:p>
  </w:footnote>
  <w:footnote w:id="3">
    <w:p w:rsidR="0034655E" w:rsidRDefault="0034655E" w:rsidP="0034655E">
      <w:pPr>
        <w:pStyle w:val="a8"/>
      </w:pPr>
      <w:r w:rsidRPr="00105A38">
        <w:rPr>
          <w:rStyle w:val="aa"/>
          <w:sz w:val="16"/>
          <w:szCs w:val="16"/>
        </w:rPr>
        <w:footnoteRef/>
      </w:r>
      <w:r>
        <w:t xml:space="preserve"> </w:t>
      </w:r>
      <w:r w:rsidRPr="00105A38">
        <w:rPr>
          <w:sz w:val="16"/>
          <w:szCs w:val="16"/>
        </w:rPr>
        <w:t>Отметка об отсутствии ограничений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pStyle w:val="Style32"/>
      <w:widowControl/>
      <w:spacing w:before="62" w:line="240" w:lineRule="auto"/>
      <w:ind w:left="5765"/>
      <w:rPr>
        <w:rStyle w:val="FontStyle6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C2758"/>
    <w:lvl w:ilvl="0">
      <w:numFmt w:val="bullet"/>
      <w:lvlText w:val="*"/>
      <w:lvlJc w:val="left"/>
    </w:lvl>
  </w:abstractNum>
  <w:abstractNum w:abstractNumId="1" w15:restartNumberingAfterBreak="0">
    <w:nsid w:val="0BDF115F"/>
    <w:multiLevelType w:val="singleLevel"/>
    <w:tmpl w:val="4E325046"/>
    <w:lvl w:ilvl="0">
      <w:start w:val="8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E517B1"/>
    <w:multiLevelType w:val="singleLevel"/>
    <w:tmpl w:val="0E1E1298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3B72D2"/>
    <w:multiLevelType w:val="singleLevel"/>
    <w:tmpl w:val="8182ECEC"/>
    <w:lvl w:ilvl="0">
      <w:start w:val="1"/>
      <w:numFmt w:val="decimal"/>
      <w:lvlText w:val="8.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DB6AD6"/>
    <w:multiLevelType w:val="multilevel"/>
    <w:tmpl w:val="CB3C4D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8FF1732"/>
    <w:multiLevelType w:val="singleLevel"/>
    <w:tmpl w:val="2B224368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BB3B0F"/>
    <w:multiLevelType w:val="hybridMultilevel"/>
    <w:tmpl w:val="2F0C2898"/>
    <w:lvl w:ilvl="0" w:tplc="EF32ED26">
      <w:start w:val="1"/>
      <w:numFmt w:val="decimal"/>
      <w:lvlText w:val="4.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337593"/>
    <w:multiLevelType w:val="hybridMultilevel"/>
    <w:tmpl w:val="9E2EBA52"/>
    <w:lvl w:ilvl="0" w:tplc="FF2CCC5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 w15:restartNumberingAfterBreak="0">
    <w:nsid w:val="21F85993"/>
    <w:multiLevelType w:val="hybridMultilevel"/>
    <w:tmpl w:val="3488D3D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8EE71CC"/>
    <w:multiLevelType w:val="singleLevel"/>
    <w:tmpl w:val="5CB85984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E2A4001"/>
    <w:multiLevelType w:val="hybridMultilevel"/>
    <w:tmpl w:val="4802CA6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E594904"/>
    <w:multiLevelType w:val="singleLevel"/>
    <w:tmpl w:val="5A92141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5463E5"/>
    <w:multiLevelType w:val="singleLevel"/>
    <w:tmpl w:val="17F2FE7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D051AE7"/>
    <w:multiLevelType w:val="hybridMultilevel"/>
    <w:tmpl w:val="E6666636"/>
    <w:lvl w:ilvl="0" w:tplc="7E68E3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E65C3B"/>
    <w:multiLevelType w:val="hybridMultilevel"/>
    <w:tmpl w:val="4C20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3C3C59"/>
    <w:multiLevelType w:val="singleLevel"/>
    <w:tmpl w:val="B0100488"/>
    <w:lvl w:ilvl="0">
      <w:start w:val="2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F060AF8"/>
    <w:multiLevelType w:val="hybridMultilevel"/>
    <w:tmpl w:val="C3BEFA48"/>
    <w:lvl w:ilvl="0" w:tplc="04190011">
      <w:start w:val="1"/>
      <w:numFmt w:val="decimal"/>
      <w:lvlText w:val="%1)"/>
      <w:lvlJc w:val="left"/>
      <w:pPr>
        <w:ind w:left="14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9" w15:restartNumberingAfterBreak="0">
    <w:nsid w:val="41A063D4"/>
    <w:multiLevelType w:val="singleLevel"/>
    <w:tmpl w:val="DBDAF472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6D1015B"/>
    <w:multiLevelType w:val="hybridMultilevel"/>
    <w:tmpl w:val="BC9C1CCA"/>
    <w:lvl w:ilvl="0" w:tplc="64164028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21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2" w15:restartNumberingAfterBreak="0">
    <w:nsid w:val="4C9C4CD1"/>
    <w:multiLevelType w:val="singleLevel"/>
    <w:tmpl w:val="2048AEE4"/>
    <w:lvl w:ilvl="0">
      <w:start w:val="1"/>
      <w:numFmt w:val="decimal"/>
      <w:lvlText w:val="7.%1."/>
      <w:lvlJc w:val="left"/>
      <w:pPr>
        <w:ind w:left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17F42DA"/>
    <w:multiLevelType w:val="hybridMultilevel"/>
    <w:tmpl w:val="B1604440"/>
    <w:lvl w:ilvl="0" w:tplc="01929C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53DD1B57"/>
    <w:multiLevelType w:val="hybridMultilevel"/>
    <w:tmpl w:val="97A065CA"/>
    <w:lvl w:ilvl="0" w:tplc="3D4037CA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D738FE"/>
    <w:multiLevelType w:val="singleLevel"/>
    <w:tmpl w:val="7AA0C696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B31D71"/>
    <w:multiLevelType w:val="hybridMultilevel"/>
    <w:tmpl w:val="2DA6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178A"/>
    <w:multiLevelType w:val="hybridMultilevel"/>
    <w:tmpl w:val="599AD0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5E1A4595"/>
    <w:multiLevelType w:val="hybridMultilevel"/>
    <w:tmpl w:val="6B120A1E"/>
    <w:lvl w:ilvl="0" w:tplc="01929C0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9" w15:restartNumberingAfterBreak="0">
    <w:nsid w:val="60CF3D40"/>
    <w:multiLevelType w:val="hybridMultilevel"/>
    <w:tmpl w:val="3AA42EEC"/>
    <w:lvl w:ilvl="0" w:tplc="D054DCB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619E38B4"/>
    <w:multiLevelType w:val="hybridMultilevel"/>
    <w:tmpl w:val="180A96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94537EB"/>
    <w:multiLevelType w:val="hybridMultilevel"/>
    <w:tmpl w:val="1E3C514A"/>
    <w:lvl w:ilvl="0" w:tplc="B0100488">
      <w:start w:val="2"/>
      <w:numFmt w:val="decimal"/>
      <w:lvlText w:val="3.%1."/>
      <w:lvlJc w:val="left"/>
      <w:pPr>
        <w:ind w:left="71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1E1984"/>
    <w:multiLevelType w:val="hybridMultilevel"/>
    <w:tmpl w:val="105E6950"/>
    <w:lvl w:ilvl="0" w:tplc="7E68E3F2">
      <w:start w:val="1"/>
      <w:numFmt w:val="decimal"/>
      <w:lvlText w:val="5.%1.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63C23C3"/>
    <w:multiLevelType w:val="multilevel"/>
    <w:tmpl w:val="4A84FC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096BAA"/>
    <w:multiLevelType w:val="hybridMultilevel"/>
    <w:tmpl w:val="3216EFDA"/>
    <w:lvl w:ilvl="0" w:tplc="0C5EE8E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5" w15:restartNumberingAfterBreak="0">
    <w:nsid w:val="78E94B53"/>
    <w:multiLevelType w:val="singleLevel"/>
    <w:tmpl w:val="F4502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A1D74AA"/>
    <w:multiLevelType w:val="singleLevel"/>
    <w:tmpl w:val="ECC4A3E4"/>
    <w:lvl w:ilvl="0">
      <w:start w:val="5"/>
      <w:numFmt w:val="decimal"/>
      <w:lvlText w:val="1.%1.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BD7420A"/>
    <w:multiLevelType w:val="singleLevel"/>
    <w:tmpl w:val="D93EA6F2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</w:num>
  <w:num w:numId="3">
    <w:abstractNumId w:val="19"/>
  </w:num>
  <w:num w:numId="4">
    <w:abstractNumId w:val="37"/>
  </w:num>
  <w:num w:numId="5">
    <w:abstractNumId w:val="35"/>
  </w:num>
  <w:num w:numId="6">
    <w:abstractNumId w:val="35"/>
    <w:lvlOverride w:ilvl="0">
      <w:lvl w:ilvl="0">
        <w:start w:val="10"/>
        <w:numFmt w:val="decimal"/>
        <w:lvlText w:val="%1)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13"/>
  </w:num>
  <w:num w:numId="10">
    <w:abstractNumId w:val="22"/>
  </w:num>
  <w:num w:numId="11">
    <w:abstractNumId w:val="3"/>
  </w:num>
  <w:num w:numId="12">
    <w:abstractNumId w:val="24"/>
  </w:num>
  <w:num w:numId="13">
    <w:abstractNumId w:val="15"/>
  </w:num>
  <w:num w:numId="14">
    <w:abstractNumId w:val="32"/>
  </w:num>
  <w:num w:numId="15">
    <w:abstractNumId w:val="27"/>
  </w:num>
  <w:num w:numId="16">
    <w:abstractNumId w:val="20"/>
  </w:num>
  <w:num w:numId="17">
    <w:abstractNumId w:val="30"/>
  </w:num>
  <w:num w:numId="18">
    <w:abstractNumId w:val="9"/>
  </w:num>
  <w:num w:numId="19">
    <w:abstractNumId w:val="12"/>
  </w:num>
  <w:num w:numId="20">
    <w:abstractNumId w:val="31"/>
  </w:num>
  <w:num w:numId="21">
    <w:abstractNumId w:val="23"/>
  </w:num>
  <w:num w:numId="22">
    <w:abstractNumId w:val="6"/>
  </w:num>
  <w:num w:numId="23">
    <w:abstractNumId w:val="28"/>
  </w:num>
  <w:num w:numId="24">
    <w:abstractNumId w:val="18"/>
  </w:num>
  <w:num w:numId="25">
    <w:abstractNumId w:val="26"/>
  </w:num>
  <w:num w:numId="26">
    <w:abstractNumId w:val="21"/>
  </w:num>
  <w:num w:numId="27">
    <w:abstractNumId w:val="8"/>
  </w:num>
  <w:num w:numId="28">
    <w:abstractNumId w:val="29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5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5">
    <w:abstractNumId w:val="14"/>
  </w:num>
  <w:num w:numId="36">
    <w:abstractNumId w:val="1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"/>
  </w:num>
  <w:num w:numId="38">
    <w:abstractNumId w:val="17"/>
  </w:num>
  <w:num w:numId="39">
    <w:abstractNumId w:val="17"/>
    <w:lvlOverride w:ilvl="0">
      <w:lvl w:ilvl="0">
        <w:start w:val="6"/>
        <w:numFmt w:val="decimal"/>
        <w:lvlText w:val="3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"/>
  </w:num>
  <w:num w:numId="41">
    <w:abstractNumId w:val="11"/>
  </w:num>
  <w:num w:numId="42">
    <w:abstractNumId w:val="7"/>
  </w:num>
  <w:num w:numId="43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0C"/>
    <w:rsid w:val="0001274D"/>
    <w:rsid w:val="0001591C"/>
    <w:rsid w:val="00023A78"/>
    <w:rsid w:val="0003092E"/>
    <w:rsid w:val="00041629"/>
    <w:rsid w:val="00044EC5"/>
    <w:rsid w:val="00044F31"/>
    <w:rsid w:val="00045342"/>
    <w:rsid w:val="00054A3E"/>
    <w:rsid w:val="00063295"/>
    <w:rsid w:val="000656DD"/>
    <w:rsid w:val="00067C65"/>
    <w:rsid w:val="00072232"/>
    <w:rsid w:val="0008044C"/>
    <w:rsid w:val="00096EC7"/>
    <w:rsid w:val="000B34E3"/>
    <w:rsid w:val="000B7090"/>
    <w:rsid w:val="000C4E39"/>
    <w:rsid w:val="000D4885"/>
    <w:rsid w:val="000E23FB"/>
    <w:rsid w:val="000E5FA7"/>
    <w:rsid w:val="000F3D49"/>
    <w:rsid w:val="000F6B23"/>
    <w:rsid w:val="00102814"/>
    <w:rsid w:val="001054BD"/>
    <w:rsid w:val="00110189"/>
    <w:rsid w:val="00110493"/>
    <w:rsid w:val="00114886"/>
    <w:rsid w:val="0011699D"/>
    <w:rsid w:val="001169E5"/>
    <w:rsid w:val="00121B0A"/>
    <w:rsid w:val="001236DF"/>
    <w:rsid w:val="00123C09"/>
    <w:rsid w:val="00125800"/>
    <w:rsid w:val="00133BD0"/>
    <w:rsid w:val="00133C94"/>
    <w:rsid w:val="00136E73"/>
    <w:rsid w:val="0014524B"/>
    <w:rsid w:val="0015757D"/>
    <w:rsid w:val="00157835"/>
    <w:rsid w:val="00163928"/>
    <w:rsid w:val="00175038"/>
    <w:rsid w:val="00175F8A"/>
    <w:rsid w:val="00176EC6"/>
    <w:rsid w:val="001811FA"/>
    <w:rsid w:val="00187244"/>
    <w:rsid w:val="00190732"/>
    <w:rsid w:val="001B09B1"/>
    <w:rsid w:val="001B795B"/>
    <w:rsid w:val="001D4A58"/>
    <w:rsid w:val="001D512D"/>
    <w:rsid w:val="001F2142"/>
    <w:rsid w:val="001F4DA0"/>
    <w:rsid w:val="001F7168"/>
    <w:rsid w:val="002051B2"/>
    <w:rsid w:val="002151D7"/>
    <w:rsid w:val="00217C66"/>
    <w:rsid w:val="00221440"/>
    <w:rsid w:val="002232E4"/>
    <w:rsid w:val="00226C62"/>
    <w:rsid w:val="00230F43"/>
    <w:rsid w:val="00235B1F"/>
    <w:rsid w:val="00241AA4"/>
    <w:rsid w:val="00242AF3"/>
    <w:rsid w:val="00243B2F"/>
    <w:rsid w:val="002471BA"/>
    <w:rsid w:val="0028490C"/>
    <w:rsid w:val="00296260"/>
    <w:rsid w:val="00296BEB"/>
    <w:rsid w:val="002A3F87"/>
    <w:rsid w:val="002B7E79"/>
    <w:rsid w:val="002C285B"/>
    <w:rsid w:val="002C40BC"/>
    <w:rsid w:val="002D6764"/>
    <w:rsid w:val="002D790C"/>
    <w:rsid w:val="002E0DA3"/>
    <w:rsid w:val="002E5D94"/>
    <w:rsid w:val="002F1F51"/>
    <w:rsid w:val="00303889"/>
    <w:rsid w:val="00313F2A"/>
    <w:rsid w:val="00317CB5"/>
    <w:rsid w:val="00320881"/>
    <w:rsid w:val="00336BE1"/>
    <w:rsid w:val="0034655E"/>
    <w:rsid w:val="00356B0F"/>
    <w:rsid w:val="00357268"/>
    <w:rsid w:val="00362A44"/>
    <w:rsid w:val="00364906"/>
    <w:rsid w:val="00365F68"/>
    <w:rsid w:val="0036602F"/>
    <w:rsid w:val="00367240"/>
    <w:rsid w:val="00375E54"/>
    <w:rsid w:val="003770C4"/>
    <w:rsid w:val="00381099"/>
    <w:rsid w:val="003835B0"/>
    <w:rsid w:val="0039351C"/>
    <w:rsid w:val="00397F14"/>
    <w:rsid w:val="003A6024"/>
    <w:rsid w:val="003B19D3"/>
    <w:rsid w:val="003C133A"/>
    <w:rsid w:val="003C3238"/>
    <w:rsid w:val="003C594D"/>
    <w:rsid w:val="003D1F35"/>
    <w:rsid w:val="003D5FB9"/>
    <w:rsid w:val="003D778A"/>
    <w:rsid w:val="003E190B"/>
    <w:rsid w:val="003F095A"/>
    <w:rsid w:val="003F7F38"/>
    <w:rsid w:val="00404EF7"/>
    <w:rsid w:val="0040699F"/>
    <w:rsid w:val="004074C7"/>
    <w:rsid w:val="00411640"/>
    <w:rsid w:val="00412681"/>
    <w:rsid w:val="004306E2"/>
    <w:rsid w:val="0043362D"/>
    <w:rsid w:val="00436995"/>
    <w:rsid w:val="00441F31"/>
    <w:rsid w:val="0044302D"/>
    <w:rsid w:val="00443B71"/>
    <w:rsid w:val="00443B87"/>
    <w:rsid w:val="00452FA2"/>
    <w:rsid w:val="00466434"/>
    <w:rsid w:val="00473C0F"/>
    <w:rsid w:val="00473EA5"/>
    <w:rsid w:val="00483148"/>
    <w:rsid w:val="00484275"/>
    <w:rsid w:val="004848CE"/>
    <w:rsid w:val="00486A65"/>
    <w:rsid w:val="004925D4"/>
    <w:rsid w:val="00493DDB"/>
    <w:rsid w:val="004970F3"/>
    <w:rsid w:val="004974B7"/>
    <w:rsid w:val="004A2F8B"/>
    <w:rsid w:val="004A48A4"/>
    <w:rsid w:val="004A75F9"/>
    <w:rsid w:val="004A7770"/>
    <w:rsid w:val="004B057D"/>
    <w:rsid w:val="004B1111"/>
    <w:rsid w:val="004B6A87"/>
    <w:rsid w:val="004C0069"/>
    <w:rsid w:val="004D4C2B"/>
    <w:rsid w:val="004D5674"/>
    <w:rsid w:val="004D5F93"/>
    <w:rsid w:val="004E1687"/>
    <w:rsid w:val="004E5633"/>
    <w:rsid w:val="005011AD"/>
    <w:rsid w:val="00502F4E"/>
    <w:rsid w:val="0050767D"/>
    <w:rsid w:val="005145A2"/>
    <w:rsid w:val="00525685"/>
    <w:rsid w:val="005266AE"/>
    <w:rsid w:val="00526D8B"/>
    <w:rsid w:val="00530DE7"/>
    <w:rsid w:val="00534DDD"/>
    <w:rsid w:val="005454B9"/>
    <w:rsid w:val="00545CC3"/>
    <w:rsid w:val="00572B04"/>
    <w:rsid w:val="00572D07"/>
    <w:rsid w:val="0057420F"/>
    <w:rsid w:val="00575FB1"/>
    <w:rsid w:val="00581102"/>
    <w:rsid w:val="005A3517"/>
    <w:rsid w:val="005B119F"/>
    <w:rsid w:val="005C60C6"/>
    <w:rsid w:val="005D061F"/>
    <w:rsid w:val="005E7F86"/>
    <w:rsid w:val="005F0B98"/>
    <w:rsid w:val="005F16C8"/>
    <w:rsid w:val="005F21DE"/>
    <w:rsid w:val="00602E59"/>
    <w:rsid w:val="00623FBC"/>
    <w:rsid w:val="0063439D"/>
    <w:rsid w:val="0063537B"/>
    <w:rsid w:val="00635F1A"/>
    <w:rsid w:val="006419AF"/>
    <w:rsid w:val="00642667"/>
    <w:rsid w:val="0064396F"/>
    <w:rsid w:val="00647F2A"/>
    <w:rsid w:val="00656EFF"/>
    <w:rsid w:val="0066101B"/>
    <w:rsid w:val="00664953"/>
    <w:rsid w:val="00666431"/>
    <w:rsid w:val="00671C51"/>
    <w:rsid w:val="006825C0"/>
    <w:rsid w:val="00697DAA"/>
    <w:rsid w:val="006B4CE4"/>
    <w:rsid w:val="006B738C"/>
    <w:rsid w:val="006C02AC"/>
    <w:rsid w:val="006C4936"/>
    <w:rsid w:val="006C6EBA"/>
    <w:rsid w:val="006D06E5"/>
    <w:rsid w:val="006D0E87"/>
    <w:rsid w:val="006D2077"/>
    <w:rsid w:val="006D35F1"/>
    <w:rsid w:val="006E3420"/>
    <w:rsid w:val="006E4DAD"/>
    <w:rsid w:val="006E5709"/>
    <w:rsid w:val="006E6902"/>
    <w:rsid w:val="006F255C"/>
    <w:rsid w:val="00705ED7"/>
    <w:rsid w:val="00723990"/>
    <w:rsid w:val="00723BE5"/>
    <w:rsid w:val="007330DA"/>
    <w:rsid w:val="007344C9"/>
    <w:rsid w:val="00735CDB"/>
    <w:rsid w:val="00751CB3"/>
    <w:rsid w:val="00752C3E"/>
    <w:rsid w:val="007968F3"/>
    <w:rsid w:val="0079780E"/>
    <w:rsid w:val="007A1F9E"/>
    <w:rsid w:val="007A2627"/>
    <w:rsid w:val="007A2CE7"/>
    <w:rsid w:val="007A6B5B"/>
    <w:rsid w:val="007A71F2"/>
    <w:rsid w:val="007B2A78"/>
    <w:rsid w:val="007B6563"/>
    <w:rsid w:val="007D10D3"/>
    <w:rsid w:val="007E36F3"/>
    <w:rsid w:val="00823C65"/>
    <w:rsid w:val="00826184"/>
    <w:rsid w:val="0082737A"/>
    <w:rsid w:val="00830C37"/>
    <w:rsid w:val="0083523B"/>
    <w:rsid w:val="00845B48"/>
    <w:rsid w:val="00846DC0"/>
    <w:rsid w:val="008527B7"/>
    <w:rsid w:val="00863649"/>
    <w:rsid w:val="008703BE"/>
    <w:rsid w:val="00870BEC"/>
    <w:rsid w:val="0087266F"/>
    <w:rsid w:val="00875A38"/>
    <w:rsid w:val="00881C19"/>
    <w:rsid w:val="00892859"/>
    <w:rsid w:val="008A111E"/>
    <w:rsid w:val="008A5F41"/>
    <w:rsid w:val="008B5C17"/>
    <w:rsid w:val="008C0934"/>
    <w:rsid w:val="008C591F"/>
    <w:rsid w:val="008C61D3"/>
    <w:rsid w:val="008D1C22"/>
    <w:rsid w:val="008E3EB3"/>
    <w:rsid w:val="008E519D"/>
    <w:rsid w:val="008E6F87"/>
    <w:rsid w:val="008F78C5"/>
    <w:rsid w:val="009028B2"/>
    <w:rsid w:val="0092574A"/>
    <w:rsid w:val="00935580"/>
    <w:rsid w:val="00937A1C"/>
    <w:rsid w:val="00942100"/>
    <w:rsid w:val="00944B1C"/>
    <w:rsid w:val="0094619B"/>
    <w:rsid w:val="00957F65"/>
    <w:rsid w:val="009668FC"/>
    <w:rsid w:val="00967DFC"/>
    <w:rsid w:val="009707D4"/>
    <w:rsid w:val="00971662"/>
    <w:rsid w:val="00973EF6"/>
    <w:rsid w:val="009755AA"/>
    <w:rsid w:val="00993902"/>
    <w:rsid w:val="009A0D50"/>
    <w:rsid w:val="009A1EF2"/>
    <w:rsid w:val="009B4016"/>
    <w:rsid w:val="009C6E4F"/>
    <w:rsid w:val="009D19FE"/>
    <w:rsid w:val="009D2C04"/>
    <w:rsid w:val="009D42BF"/>
    <w:rsid w:val="009E2CD4"/>
    <w:rsid w:val="009E434E"/>
    <w:rsid w:val="009E7163"/>
    <w:rsid w:val="009F245A"/>
    <w:rsid w:val="009F3B5E"/>
    <w:rsid w:val="009F4083"/>
    <w:rsid w:val="009F6548"/>
    <w:rsid w:val="00A05D0B"/>
    <w:rsid w:val="00A170BF"/>
    <w:rsid w:val="00A21316"/>
    <w:rsid w:val="00A26CFF"/>
    <w:rsid w:val="00A270B8"/>
    <w:rsid w:val="00A41ECE"/>
    <w:rsid w:val="00A420C7"/>
    <w:rsid w:val="00A50BD1"/>
    <w:rsid w:val="00A55598"/>
    <w:rsid w:val="00A75D22"/>
    <w:rsid w:val="00A81090"/>
    <w:rsid w:val="00A835EE"/>
    <w:rsid w:val="00A87D6E"/>
    <w:rsid w:val="00A96371"/>
    <w:rsid w:val="00AA64B5"/>
    <w:rsid w:val="00AB2C35"/>
    <w:rsid w:val="00AB3E00"/>
    <w:rsid w:val="00AC19B8"/>
    <w:rsid w:val="00AC6A02"/>
    <w:rsid w:val="00AD770D"/>
    <w:rsid w:val="00AE3654"/>
    <w:rsid w:val="00AE42D5"/>
    <w:rsid w:val="00B03833"/>
    <w:rsid w:val="00B07A07"/>
    <w:rsid w:val="00B40783"/>
    <w:rsid w:val="00B45358"/>
    <w:rsid w:val="00B4778B"/>
    <w:rsid w:val="00B6080E"/>
    <w:rsid w:val="00B70959"/>
    <w:rsid w:val="00B750C9"/>
    <w:rsid w:val="00B8094E"/>
    <w:rsid w:val="00B81139"/>
    <w:rsid w:val="00B83ADE"/>
    <w:rsid w:val="00B840B9"/>
    <w:rsid w:val="00B850C1"/>
    <w:rsid w:val="00B91181"/>
    <w:rsid w:val="00B96DE4"/>
    <w:rsid w:val="00B97531"/>
    <w:rsid w:val="00BA75ED"/>
    <w:rsid w:val="00BB734C"/>
    <w:rsid w:val="00BE7D7B"/>
    <w:rsid w:val="00BF150B"/>
    <w:rsid w:val="00BF2B35"/>
    <w:rsid w:val="00C03F99"/>
    <w:rsid w:val="00C0562E"/>
    <w:rsid w:val="00C153B7"/>
    <w:rsid w:val="00C203D9"/>
    <w:rsid w:val="00C34DC8"/>
    <w:rsid w:val="00C432DB"/>
    <w:rsid w:val="00C562FB"/>
    <w:rsid w:val="00C56913"/>
    <w:rsid w:val="00C73C33"/>
    <w:rsid w:val="00C82B54"/>
    <w:rsid w:val="00C97B83"/>
    <w:rsid w:val="00CA0977"/>
    <w:rsid w:val="00CB1434"/>
    <w:rsid w:val="00CB22B6"/>
    <w:rsid w:val="00CB23E4"/>
    <w:rsid w:val="00CB5F1F"/>
    <w:rsid w:val="00CB7EBC"/>
    <w:rsid w:val="00CC1051"/>
    <w:rsid w:val="00CD027F"/>
    <w:rsid w:val="00CD1632"/>
    <w:rsid w:val="00CF4666"/>
    <w:rsid w:val="00CF6292"/>
    <w:rsid w:val="00D21167"/>
    <w:rsid w:val="00D22029"/>
    <w:rsid w:val="00D238AB"/>
    <w:rsid w:val="00D24015"/>
    <w:rsid w:val="00D32CF4"/>
    <w:rsid w:val="00D44D15"/>
    <w:rsid w:val="00D51970"/>
    <w:rsid w:val="00D54088"/>
    <w:rsid w:val="00D66941"/>
    <w:rsid w:val="00D80F85"/>
    <w:rsid w:val="00D85B0F"/>
    <w:rsid w:val="00DA000E"/>
    <w:rsid w:val="00DA57BA"/>
    <w:rsid w:val="00DB5D2E"/>
    <w:rsid w:val="00DC4926"/>
    <w:rsid w:val="00DC7AAD"/>
    <w:rsid w:val="00DD17BB"/>
    <w:rsid w:val="00DD26D5"/>
    <w:rsid w:val="00DD3DD2"/>
    <w:rsid w:val="00DD5FBB"/>
    <w:rsid w:val="00DF43BB"/>
    <w:rsid w:val="00E02C9D"/>
    <w:rsid w:val="00E0346E"/>
    <w:rsid w:val="00E049D8"/>
    <w:rsid w:val="00E05C85"/>
    <w:rsid w:val="00E07593"/>
    <w:rsid w:val="00E15729"/>
    <w:rsid w:val="00E25E37"/>
    <w:rsid w:val="00E32353"/>
    <w:rsid w:val="00E345D0"/>
    <w:rsid w:val="00E36268"/>
    <w:rsid w:val="00E45E04"/>
    <w:rsid w:val="00E46879"/>
    <w:rsid w:val="00E57D77"/>
    <w:rsid w:val="00E57E9D"/>
    <w:rsid w:val="00E62B38"/>
    <w:rsid w:val="00E63751"/>
    <w:rsid w:val="00E75387"/>
    <w:rsid w:val="00E756B6"/>
    <w:rsid w:val="00E771B4"/>
    <w:rsid w:val="00E86B91"/>
    <w:rsid w:val="00E96959"/>
    <w:rsid w:val="00EB4CCA"/>
    <w:rsid w:val="00EB73DF"/>
    <w:rsid w:val="00ED0715"/>
    <w:rsid w:val="00ED556E"/>
    <w:rsid w:val="00EE3BC6"/>
    <w:rsid w:val="00EE58F1"/>
    <w:rsid w:val="00EE761E"/>
    <w:rsid w:val="00EF0D0F"/>
    <w:rsid w:val="00F113E6"/>
    <w:rsid w:val="00F153A2"/>
    <w:rsid w:val="00F16779"/>
    <w:rsid w:val="00F31B8A"/>
    <w:rsid w:val="00F32FAD"/>
    <w:rsid w:val="00F33DDA"/>
    <w:rsid w:val="00F3417C"/>
    <w:rsid w:val="00F349AC"/>
    <w:rsid w:val="00F4001A"/>
    <w:rsid w:val="00F40853"/>
    <w:rsid w:val="00F43146"/>
    <w:rsid w:val="00F57B38"/>
    <w:rsid w:val="00F605AB"/>
    <w:rsid w:val="00F6292F"/>
    <w:rsid w:val="00F652A5"/>
    <w:rsid w:val="00F67927"/>
    <w:rsid w:val="00F85FD5"/>
    <w:rsid w:val="00FD3AA6"/>
    <w:rsid w:val="00FD7010"/>
    <w:rsid w:val="00FD7DB1"/>
    <w:rsid w:val="00FE002B"/>
    <w:rsid w:val="00FE01AA"/>
    <w:rsid w:val="00FE5E02"/>
    <w:rsid w:val="00FF3B86"/>
    <w:rsid w:val="00FF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F0E02D-4538-444F-9730-0A656BE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9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5CDB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19FE"/>
    <w:pPr>
      <w:keepNext/>
      <w:widowControl/>
      <w:autoSpaceDE/>
      <w:autoSpaceDN/>
      <w:adjustRightInd/>
      <w:jc w:val="center"/>
      <w:outlineLvl w:val="1"/>
    </w:pPr>
    <w:rPr>
      <w:sz w:val="26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735CDB"/>
    <w:pPr>
      <w:keepNext/>
      <w:widowControl/>
      <w:tabs>
        <w:tab w:val="left" w:pos="3119"/>
        <w:tab w:val="left" w:pos="4536"/>
      </w:tabs>
      <w:adjustRightInd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35CD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35CD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35CDB"/>
    <w:pPr>
      <w:keepNext/>
      <w:widowControl/>
      <w:autoSpaceDE/>
      <w:autoSpaceDN/>
      <w:adjustRightInd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35CDB"/>
    <w:pPr>
      <w:keepNext/>
      <w:widowControl/>
      <w:autoSpaceDE/>
      <w:autoSpaceDN/>
      <w:adjustRightInd/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19FE"/>
    <w:rPr>
      <w:rFonts w:hAnsi="Times New Roman" w:cs="Times New Roman"/>
      <w:sz w:val="26"/>
      <w:u w:val="single"/>
    </w:rPr>
  </w:style>
  <w:style w:type="paragraph" w:customStyle="1" w:styleId="Style1">
    <w:name w:val="Style1"/>
    <w:basedOn w:val="a"/>
    <w:uiPriority w:val="99"/>
    <w:rsid w:val="0004162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041629"/>
    <w:pPr>
      <w:spacing w:line="384" w:lineRule="exact"/>
      <w:ind w:firstLine="3053"/>
    </w:pPr>
  </w:style>
  <w:style w:type="paragraph" w:customStyle="1" w:styleId="Style3">
    <w:name w:val="Style3"/>
    <w:basedOn w:val="a"/>
    <w:uiPriority w:val="99"/>
    <w:rsid w:val="0004162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041629"/>
    <w:pPr>
      <w:spacing w:line="432" w:lineRule="exact"/>
      <w:ind w:firstLine="3154"/>
    </w:pPr>
  </w:style>
  <w:style w:type="paragraph" w:customStyle="1" w:styleId="Style5">
    <w:name w:val="Style5"/>
    <w:basedOn w:val="a"/>
    <w:uiPriority w:val="99"/>
    <w:rsid w:val="00041629"/>
    <w:pPr>
      <w:spacing w:line="483" w:lineRule="exact"/>
      <w:ind w:firstLine="754"/>
      <w:jc w:val="both"/>
    </w:pPr>
  </w:style>
  <w:style w:type="paragraph" w:customStyle="1" w:styleId="Style6">
    <w:name w:val="Style6"/>
    <w:basedOn w:val="a"/>
    <w:uiPriority w:val="99"/>
    <w:rsid w:val="00041629"/>
  </w:style>
  <w:style w:type="paragraph" w:customStyle="1" w:styleId="Style7">
    <w:name w:val="Style7"/>
    <w:basedOn w:val="a"/>
    <w:uiPriority w:val="99"/>
    <w:rsid w:val="00041629"/>
    <w:pPr>
      <w:spacing w:line="233" w:lineRule="exact"/>
      <w:jc w:val="both"/>
    </w:pPr>
  </w:style>
  <w:style w:type="paragraph" w:customStyle="1" w:styleId="Style8">
    <w:name w:val="Style8"/>
    <w:basedOn w:val="a"/>
    <w:uiPriority w:val="99"/>
    <w:rsid w:val="00041629"/>
    <w:pPr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041629"/>
    <w:pPr>
      <w:spacing w:line="230" w:lineRule="exact"/>
      <w:jc w:val="center"/>
    </w:pPr>
  </w:style>
  <w:style w:type="paragraph" w:customStyle="1" w:styleId="Style10">
    <w:name w:val="Style10"/>
    <w:basedOn w:val="a"/>
    <w:uiPriority w:val="99"/>
    <w:rsid w:val="00041629"/>
    <w:pPr>
      <w:spacing w:line="274" w:lineRule="exact"/>
      <w:ind w:hanging="806"/>
    </w:pPr>
  </w:style>
  <w:style w:type="paragraph" w:customStyle="1" w:styleId="Style11">
    <w:name w:val="Style11"/>
    <w:basedOn w:val="a"/>
    <w:uiPriority w:val="99"/>
    <w:rsid w:val="00041629"/>
    <w:pPr>
      <w:spacing w:line="253" w:lineRule="exact"/>
    </w:pPr>
  </w:style>
  <w:style w:type="paragraph" w:customStyle="1" w:styleId="Style12">
    <w:name w:val="Style12"/>
    <w:basedOn w:val="a"/>
    <w:uiPriority w:val="99"/>
    <w:rsid w:val="00041629"/>
    <w:pPr>
      <w:spacing w:line="482" w:lineRule="exact"/>
      <w:ind w:firstLine="720"/>
      <w:jc w:val="both"/>
    </w:pPr>
  </w:style>
  <w:style w:type="paragraph" w:customStyle="1" w:styleId="Style13">
    <w:name w:val="Style13"/>
    <w:basedOn w:val="a"/>
    <w:uiPriority w:val="99"/>
    <w:rsid w:val="00041629"/>
    <w:pPr>
      <w:spacing w:line="274" w:lineRule="exact"/>
      <w:ind w:firstLine="653"/>
    </w:pPr>
  </w:style>
  <w:style w:type="paragraph" w:customStyle="1" w:styleId="Style14">
    <w:name w:val="Style14"/>
    <w:basedOn w:val="a"/>
    <w:uiPriority w:val="99"/>
    <w:rsid w:val="00041629"/>
    <w:pPr>
      <w:spacing w:line="254" w:lineRule="exact"/>
    </w:pPr>
  </w:style>
  <w:style w:type="paragraph" w:customStyle="1" w:styleId="Style15">
    <w:name w:val="Style15"/>
    <w:basedOn w:val="a"/>
    <w:uiPriority w:val="99"/>
    <w:rsid w:val="00041629"/>
    <w:pPr>
      <w:spacing w:line="230" w:lineRule="exact"/>
      <w:jc w:val="both"/>
    </w:pPr>
  </w:style>
  <w:style w:type="paragraph" w:customStyle="1" w:styleId="Style16">
    <w:name w:val="Style16"/>
    <w:basedOn w:val="a"/>
    <w:uiPriority w:val="99"/>
    <w:rsid w:val="00041629"/>
    <w:pPr>
      <w:spacing w:line="221" w:lineRule="exact"/>
    </w:pPr>
  </w:style>
  <w:style w:type="paragraph" w:customStyle="1" w:styleId="Style17">
    <w:name w:val="Style17"/>
    <w:basedOn w:val="a"/>
    <w:uiPriority w:val="99"/>
    <w:rsid w:val="00041629"/>
    <w:pPr>
      <w:spacing w:line="276" w:lineRule="exact"/>
    </w:pPr>
  </w:style>
  <w:style w:type="paragraph" w:customStyle="1" w:styleId="Style18">
    <w:name w:val="Style18"/>
    <w:basedOn w:val="a"/>
    <w:uiPriority w:val="99"/>
    <w:rsid w:val="00041629"/>
  </w:style>
  <w:style w:type="paragraph" w:customStyle="1" w:styleId="Style19">
    <w:name w:val="Style19"/>
    <w:basedOn w:val="a"/>
    <w:uiPriority w:val="99"/>
    <w:rsid w:val="00041629"/>
  </w:style>
  <w:style w:type="paragraph" w:customStyle="1" w:styleId="Style20">
    <w:name w:val="Style20"/>
    <w:basedOn w:val="a"/>
    <w:uiPriority w:val="99"/>
    <w:rsid w:val="00041629"/>
  </w:style>
  <w:style w:type="paragraph" w:customStyle="1" w:styleId="Style21">
    <w:name w:val="Style21"/>
    <w:basedOn w:val="a"/>
    <w:uiPriority w:val="99"/>
    <w:rsid w:val="00041629"/>
    <w:pPr>
      <w:spacing w:line="235" w:lineRule="exact"/>
      <w:ind w:firstLine="192"/>
      <w:jc w:val="both"/>
    </w:pPr>
  </w:style>
  <w:style w:type="paragraph" w:customStyle="1" w:styleId="Style22">
    <w:name w:val="Style22"/>
    <w:basedOn w:val="a"/>
    <w:uiPriority w:val="99"/>
    <w:rsid w:val="00041629"/>
    <w:pPr>
      <w:spacing w:line="230" w:lineRule="exact"/>
      <w:ind w:firstLine="130"/>
    </w:pPr>
  </w:style>
  <w:style w:type="paragraph" w:customStyle="1" w:styleId="Style23">
    <w:name w:val="Style23"/>
    <w:basedOn w:val="a"/>
    <w:uiPriority w:val="99"/>
    <w:rsid w:val="00041629"/>
  </w:style>
  <w:style w:type="paragraph" w:customStyle="1" w:styleId="Style24">
    <w:name w:val="Style24"/>
    <w:basedOn w:val="a"/>
    <w:uiPriority w:val="99"/>
    <w:rsid w:val="00041629"/>
    <w:pPr>
      <w:spacing w:line="276" w:lineRule="exact"/>
      <w:ind w:firstLine="715"/>
    </w:pPr>
  </w:style>
  <w:style w:type="paragraph" w:customStyle="1" w:styleId="Style25">
    <w:name w:val="Style25"/>
    <w:basedOn w:val="a"/>
    <w:uiPriority w:val="99"/>
    <w:rsid w:val="00041629"/>
    <w:pPr>
      <w:spacing w:line="547" w:lineRule="exact"/>
      <w:ind w:firstLine="3115"/>
    </w:pPr>
  </w:style>
  <w:style w:type="paragraph" w:customStyle="1" w:styleId="Style26">
    <w:name w:val="Style26"/>
    <w:basedOn w:val="a"/>
    <w:uiPriority w:val="99"/>
    <w:rsid w:val="00041629"/>
  </w:style>
  <w:style w:type="paragraph" w:customStyle="1" w:styleId="Style27">
    <w:name w:val="Style27"/>
    <w:basedOn w:val="a"/>
    <w:uiPriority w:val="99"/>
    <w:rsid w:val="00041629"/>
  </w:style>
  <w:style w:type="paragraph" w:customStyle="1" w:styleId="Style28">
    <w:name w:val="Style28"/>
    <w:basedOn w:val="a"/>
    <w:uiPriority w:val="99"/>
    <w:rsid w:val="00041629"/>
  </w:style>
  <w:style w:type="paragraph" w:customStyle="1" w:styleId="Style29">
    <w:name w:val="Style29"/>
    <w:basedOn w:val="a"/>
    <w:uiPriority w:val="99"/>
    <w:rsid w:val="00041629"/>
    <w:pPr>
      <w:spacing w:line="278" w:lineRule="exact"/>
      <w:ind w:hanging="494"/>
    </w:pPr>
  </w:style>
  <w:style w:type="paragraph" w:customStyle="1" w:styleId="Style30">
    <w:name w:val="Style30"/>
    <w:basedOn w:val="a"/>
    <w:uiPriority w:val="99"/>
    <w:rsid w:val="00041629"/>
    <w:pPr>
      <w:spacing w:line="226" w:lineRule="exact"/>
      <w:jc w:val="both"/>
    </w:pPr>
  </w:style>
  <w:style w:type="paragraph" w:customStyle="1" w:styleId="Style31">
    <w:name w:val="Style31"/>
    <w:basedOn w:val="a"/>
    <w:uiPriority w:val="99"/>
    <w:rsid w:val="00041629"/>
  </w:style>
  <w:style w:type="paragraph" w:customStyle="1" w:styleId="Style32">
    <w:name w:val="Style32"/>
    <w:basedOn w:val="a"/>
    <w:uiPriority w:val="99"/>
    <w:rsid w:val="00041629"/>
    <w:pPr>
      <w:spacing w:line="276" w:lineRule="exact"/>
      <w:jc w:val="center"/>
    </w:pPr>
  </w:style>
  <w:style w:type="paragraph" w:customStyle="1" w:styleId="Style33">
    <w:name w:val="Style33"/>
    <w:basedOn w:val="a"/>
    <w:uiPriority w:val="99"/>
    <w:rsid w:val="00041629"/>
    <w:pPr>
      <w:spacing w:line="235" w:lineRule="exact"/>
      <w:jc w:val="both"/>
    </w:pPr>
  </w:style>
  <w:style w:type="paragraph" w:customStyle="1" w:styleId="Style34">
    <w:name w:val="Style34"/>
    <w:basedOn w:val="a"/>
    <w:uiPriority w:val="99"/>
    <w:rsid w:val="00041629"/>
    <w:pPr>
      <w:jc w:val="center"/>
    </w:pPr>
  </w:style>
  <w:style w:type="paragraph" w:customStyle="1" w:styleId="Style35">
    <w:name w:val="Style35"/>
    <w:basedOn w:val="a"/>
    <w:uiPriority w:val="99"/>
    <w:rsid w:val="00041629"/>
    <w:pPr>
      <w:spacing w:line="250" w:lineRule="exact"/>
    </w:pPr>
  </w:style>
  <w:style w:type="paragraph" w:customStyle="1" w:styleId="Style36">
    <w:name w:val="Style36"/>
    <w:basedOn w:val="a"/>
    <w:uiPriority w:val="99"/>
    <w:rsid w:val="00041629"/>
    <w:pPr>
      <w:spacing w:line="516" w:lineRule="exact"/>
      <w:jc w:val="center"/>
    </w:pPr>
  </w:style>
  <w:style w:type="paragraph" w:customStyle="1" w:styleId="Style37">
    <w:name w:val="Style37"/>
    <w:basedOn w:val="a"/>
    <w:uiPriority w:val="99"/>
    <w:rsid w:val="00041629"/>
    <w:pPr>
      <w:spacing w:line="274" w:lineRule="exact"/>
      <w:ind w:firstLine="245"/>
    </w:pPr>
  </w:style>
  <w:style w:type="paragraph" w:customStyle="1" w:styleId="Style38">
    <w:name w:val="Style38"/>
    <w:basedOn w:val="a"/>
    <w:uiPriority w:val="99"/>
    <w:rsid w:val="00041629"/>
    <w:pPr>
      <w:jc w:val="both"/>
    </w:pPr>
  </w:style>
  <w:style w:type="paragraph" w:customStyle="1" w:styleId="Style39">
    <w:name w:val="Style39"/>
    <w:basedOn w:val="a"/>
    <w:uiPriority w:val="99"/>
    <w:rsid w:val="00041629"/>
    <w:pPr>
      <w:spacing w:line="413" w:lineRule="exact"/>
      <w:ind w:firstLine="528"/>
      <w:jc w:val="both"/>
    </w:pPr>
  </w:style>
  <w:style w:type="paragraph" w:customStyle="1" w:styleId="Style40">
    <w:name w:val="Style40"/>
    <w:basedOn w:val="a"/>
    <w:uiPriority w:val="99"/>
    <w:rsid w:val="00041629"/>
  </w:style>
  <w:style w:type="paragraph" w:customStyle="1" w:styleId="Style41">
    <w:name w:val="Style41"/>
    <w:basedOn w:val="a"/>
    <w:uiPriority w:val="99"/>
    <w:rsid w:val="00041629"/>
    <w:pPr>
      <w:spacing w:line="278" w:lineRule="exact"/>
      <w:ind w:firstLine="96"/>
      <w:jc w:val="both"/>
    </w:pPr>
  </w:style>
  <w:style w:type="paragraph" w:customStyle="1" w:styleId="Style42">
    <w:name w:val="Style42"/>
    <w:basedOn w:val="a"/>
    <w:uiPriority w:val="99"/>
    <w:rsid w:val="00041629"/>
    <w:pPr>
      <w:jc w:val="both"/>
    </w:pPr>
  </w:style>
  <w:style w:type="paragraph" w:customStyle="1" w:styleId="Style43">
    <w:name w:val="Style43"/>
    <w:basedOn w:val="a"/>
    <w:uiPriority w:val="99"/>
    <w:rsid w:val="00041629"/>
  </w:style>
  <w:style w:type="paragraph" w:customStyle="1" w:styleId="Style44">
    <w:name w:val="Style44"/>
    <w:basedOn w:val="a"/>
    <w:uiPriority w:val="99"/>
    <w:rsid w:val="00041629"/>
    <w:pPr>
      <w:spacing w:line="253" w:lineRule="exact"/>
    </w:pPr>
  </w:style>
  <w:style w:type="character" w:customStyle="1" w:styleId="FontStyle46">
    <w:name w:val="Font Style46"/>
    <w:basedOn w:val="a0"/>
    <w:uiPriority w:val="99"/>
    <w:rsid w:val="000416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041629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041629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uiPriority w:val="99"/>
    <w:rsid w:val="00041629"/>
    <w:rPr>
      <w:rFonts w:ascii="Times New Roman" w:hAnsi="Times New Roman" w:cs="Times New Roman"/>
      <w:sz w:val="36"/>
      <w:szCs w:val="36"/>
    </w:rPr>
  </w:style>
  <w:style w:type="character" w:customStyle="1" w:styleId="FontStyle50">
    <w:name w:val="Font Style50"/>
    <w:basedOn w:val="a0"/>
    <w:uiPriority w:val="99"/>
    <w:rsid w:val="00041629"/>
    <w:rPr>
      <w:rFonts w:ascii="Times New Roman" w:hAnsi="Times New Roman" w:cs="Times New Roman"/>
      <w:sz w:val="36"/>
      <w:szCs w:val="36"/>
    </w:rPr>
  </w:style>
  <w:style w:type="character" w:customStyle="1" w:styleId="FontStyle51">
    <w:name w:val="Font Style51"/>
    <w:basedOn w:val="a0"/>
    <w:uiPriority w:val="99"/>
    <w:rsid w:val="00041629"/>
    <w:rPr>
      <w:rFonts w:ascii="Times New Roman" w:hAnsi="Times New Roman" w:cs="Times New Roman"/>
      <w:sz w:val="36"/>
      <w:szCs w:val="36"/>
    </w:rPr>
  </w:style>
  <w:style w:type="character" w:customStyle="1" w:styleId="FontStyle52">
    <w:name w:val="Font Style52"/>
    <w:basedOn w:val="a0"/>
    <w:uiPriority w:val="99"/>
    <w:rsid w:val="00041629"/>
    <w:rPr>
      <w:rFonts w:ascii="Times New Roman" w:hAnsi="Times New Roman" w:cs="Times New Roman"/>
      <w:sz w:val="36"/>
      <w:szCs w:val="36"/>
    </w:rPr>
  </w:style>
  <w:style w:type="character" w:customStyle="1" w:styleId="FontStyle53">
    <w:name w:val="Font Style53"/>
    <w:basedOn w:val="a0"/>
    <w:uiPriority w:val="99"/>
    <w:rsid w:val="0004162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4">
    <w:name w:val="Font Style54"/>
    <w:basedOn w:val="a0"/>
    <w:uiPriority w:val="99"/>
    <w:rsid w:val="000416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5">
    <w:name w:val="Font Style55"/>
    <w:basedOn w:val="a0"/>
    <w:uiPriority w:val="99"/>
    <w:rsid w:val="000416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6">
    <w:name w:val="Font Style56"/>
    <w:basedOn w:val="a0"/>
    <w:uiPriority w:val="99"/>
    <w:rsid w:val="0004162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57">
    <w:name w:val="Font Style57"/>
    <w:basedOn w:val="a0"/>
    <w:uiPriority w:val="99"/>
    <w:rsid w:val="000416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04162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9">
    <w:name w:val="Font Style59"/>
    <w:basedOn w:val="a0"/>
    <w:uiPriority w:val="99"/>
    <w:rsid w:val="00041629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uiPriority w:val="99"/>
    <w:rsid w:val="0004162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04162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0416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04162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41629"/>
    <w:rPr>
      <w:rFonts w:cs="Times New Roman"/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284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490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84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8490C"/>
    <w:rPr>
      <w:rFonts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rsid w:val="000D4885"/>
    <w:pPr>
      <w:widowControl/>
      <w:autoSpaceDE/>
      <w:autoSpaceDN/>
      <w:adjustRightInd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0D4885"/>
    <w:rPr>
      <w:rFonts w:hAnsi="Times New Roman" w:cs="Times New Roman"/>
    </w:rPr>
  </w:style>
  <w:style w:type="character" w:styleId="aa">
    <w:name w:val="footnote reference"/>
    <w:basedOn w:val="a0"/>
    <w:uiPriority w:val="99"/>
    <w:rsid w:val="000D4885"/>
    <w:rPr>
      <w:rFonts w:cs="Times New Roman"/>
      <w:sz w:val="22"/>
      <w:vertAlign w:val="superscript"/>
    </w:rPr>
  </w:style>
  <w:style w:type="paragraph" w:styleId="ab">
    <w:name w:val="List Paragraph"/>
    <w:basedOn w:val="a"/>
    <w:uiPriority w:val="34"/>
    <w:qFormat/>
    <w:rsid w:val="008A111E"/>
    <w:pPr>
      <w:ind w:left="708"/>
    </w:pPr>
  </w:style>
  <w:style w:type="paragraph" w:styleId="ac">
    <w:name w:val="Body Text Indent"/>
    <w:basedOn w:val="a"/>
    <w:link w:val="ad"/>
    <w:uiPriority w:val="99"/>
    <w:unhideWhenUsed/>
    <w:rsid w:val="00635F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635F1A"/>
    <w:rPr>
      <w:rFonts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unhideWhenUsed/>
    <w:rsid w:val="00E049D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locked/>
    <w:rsid w:val="00E049D8"/>
    <w:rPr>
      <w:rFonts w:hAnsi="Times New Roman" w:cs="Times New Roman"/>
    </w:rPr>
  </w:style>
  <w:style w:type="character" w:styleId="af0">
    <w:name w:val="endnote reference"/>
    <w:basedOn w:val="a0"/>
    <w:uiPriority w:val="99"/>
    <w:unhideWhenUsed/>
    <w:rsid w:val="00E049D8"/>
    <w:rPr>
      <w:rFonts w:cs="Times New Roman"/>
      <w:vertAlign w:val="superscript"/>
    </w:rPr>
  </w:style>
  <w:style w:type="table" w:styleId="af1">
    <w:name w:val="Table Grid"/>
    <w:basedOn w:val="a1"/>
    <w:uiPriority w:val="59"/>
    <w:rsid w:val="00E02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unhideWhenUsed/>
    <w:rsid w:val="009421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942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E23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uiPriority w:val="99"/>
    <w:rsid w:val="001169E5"/>
    <w:rPr>
      <w:rFonts w:ascii="Times New Roman" w:hAnsi="Times New Roman"/>
      <w:sz w:val="26"/>
    </w:rPr>
  </w:style>
  <w:style w:type="paragraph" w:customStyle="1" w:styleId="ConsNonformat">
    <w:name w:val="ConsNonformat"/>
    <w:rsid w:val="00C562FB"/>
    <w:pPr>
      <w:widowControl w:val="0"/>
      <w:snapToGrid w:val="0"/>
    </w:pPr>
    <w:rPr>
      <w:rFonts w:ascii="Courier New" w:hAnsi="Courier New"/>
    </w:rPr>
  </w:style>
  <w:style w:type="paragraph" w:customStyle="1" w:styleId="ConsCell">
    <w:name w:val="ConsCell"/>
    <w:rsid w:val="00C562FB"/>
    <w:pPr>
      <w:widowControl w:val="0"/>
      <w:snapToGrid w:val="0"/>
    </w:pPr>
    <w:rPr>
      <w:rFonts w:hAnsi="Times New Roman"/>
      <w:sz w:val="28"/>
    </w:rPr>
  </w:style>
  <w:style w:type="paragraph" w:customStyle="1" w:styleId="ConsPlusNormal">
    <w:name w:val="ConsPlusNormal"/>
    <w:rsid w:val="00C56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6825C0"/>
    <w:pPr>
      <w:widowControl/>
      <w:autoSpaceDE/>
      <w:autoSpaceDN/>
      <w:adjustRightInd/>
      <w:spacing w:before="100" w:beforeAutospacing="1" w:after="100" w:afterAutospacing="1"/>
    </w:pPr>
  </w:style>
  <w:style w:type="paragraph" w:styleId="af5">
    <w:name w:val="No Spacing"/>
    <w:uiPriority w:val="1"/>
    <w:qFormat/>
    <w:rsid w:val="00A21316"/>
    <w:rPr>
      <w:rFonts w:hAnsi="Times New Roman"/>
    </w:rPr>
  </w:style>
  <w:style w:type="paragraph" w:styleId="af6">
    <w:name w:val="Body Text"/>
    <w:basedOn w:val="a"/>
    <w:link w:val="af7"/>
    <w:uiPriority w:val="99"/>
    <w:unhideWhenUsed/>
    <w:rsid w:val="008B5C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locked/>
    <w:rsid w:val="008B5C17"/>
    <w:rPr>
      <w:rFonts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8B5C17"/>
    <w:pPr>
      <w:widowControl/>
      <w:overflowPunct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35CDB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35CD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5CDB"/>
    <w:rPr>
      <w:rFonts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35CDB"/>
    <w:rPr>
      <w:rFonts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35CDB"/>
    <w:rPr>
      <w:rFonts w:asci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35CDB"/>
    <w:rPr>
      <w:rFonts w:ascii="Calibri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35CDB"/>
  </w:style>
  <w:style w:type="character" w:styleId="af8">
    <w:name w:val="page number"/>
    <w:uiPriority w:val="99"/>
    <w:rsid w:val="00735CDB"/>
    <w:rPr>
      <w:rFonts w:cs="Times New Roman"/>
    </w:rPr>
  </w:style>
  <w:style w:type="character" w:styleId="af9">
    <w:name w:val="Strong"/>
    <w:uiPriority w:val="22"/>
    <w:qFormat/>
    <w:rsid w:val="00735CDB"/>
    <w:rPr>
      <w:rFonts w:cs="Times New Roman"/>
      <w:b/>
    </w:rPr>
  </w:style>
  <w:style w:type="paragraph" w:styleId="afa">
    <w:name w:val="Title"/>
    <w:basedOn w:val="a"/>
    <w:link w:val="afb"/>
    <w:uiPriority w:val="10"/>
    <w:qFormat/>
    <w:rsid w:val="00735CDB"/>
    <w:pPr>
      <w:widowControl/>
      <w:adjustRightInd/>
      <w:jc w:val="center"/>
    </w:pPr>
    <w:rPr>
      <w:sz w:val="28"/>
      <w:szCs w:val="28"/>
    </w:rPr>
  </w:style>
  <w:style w:type="character" w:customStyle="1" w:styleId="afb">
    <w:name w:val="Название Знак"/>
    <w:basedOn w:val="a0"/>
    <w:link w:val="afa"/>
    <w:uiPriority w:val="10"/>
    <w:rsid w:val="00735CDB"/>
    <w:rPr>
      <w:rFonts w:hAnsi="Times New Roman"/>
      <w:sz w:val="28"/>
      <w:szCs w:val="28"/>
    </w:rPr>
  </w:style>
  <w:style w:type="paragraph" w:customStyle="1" w:styleId="-14">
    <w:name w:val="Т-14"/>
    <w:aliases w:val="5,текст14,Текст14-1,Текст 14-1,Т-1,Стиль12-1,текст14-1"/>
    <w:basedOn w:val="a"/>
    <w:rsid w:val="00735CDB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table" w:customStyle="1" w:styleId="12">
    <w:name w:val="Сетка таблицы1"/>
    <w:basedOn w:val="a1"/>
    <w:next w:val="af1"/>
    <w:uiPriority w:val="39"/>
    <w:rsid w:val="00735CDB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link w:val="afd"/>
    <w:uiPriority w:val="11"/>
    <w:qFormat/>
    <w:rsid w:val="00735CDB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735CDB"/>
    <w:rPr>
      <w:rFonts w:hAnsi="Times New Roman"/>
      <w:b/>
      <w:sz w:val="24"/>
    </w:rPr>
  </w:style>
  <w:style w:type="paragraph" w:styleId="21">
    <w:name w:val="Body Text 2"/>
    <w:basedOn w:val="a"/>
    <w:link w:val="22"/>
    <w:uiPriority w:val="99"/>
    <w:rsid w:val="00735CDB"/>
    <w:pPr>
      <w:widowControl/>
      <w:autoSpaceDE/>
      <w:autoSpaceDN/>
      <w:adjustRightInd/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35CDB"/>
    <w:rPr>
      <w:rFonts w:hAnsi="Times New Roman"/>
      <w:b/>
      <w:sz w:val="24"/>
    </w:rPr>
  </w:style>
  <w:style w:type="paragraph" w:styleId="32">
    <w:name w:val="Body Text 3"/>
    <w:basedOn w:val="a"/>
    <w:link w:val="33"/>
    <w:uiPriority w:val="99"/>
    <w:rsid w:val="00735CD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35CDB"/>
    <w:rPr>
      <w:rFonts w:hAnsi="Times New Roman"/>
      <w:sz w:val="16"/>
      <w:szCs w:val="16"/>
    </w:rPr>
  </w:style>
  <w:style w:type="paragraph" w:customStyle="1" w:styleId="ConsPlusTitle">
    <w:name w:val="ConsPlusTitle"/>
    <w:rsid w:val="00735CDB"/>
    <w:pPr>
      <w:widowControl w:val="0"/>
      <w:autoSpaceDE w:val="0"/>
      <w:autoSpaceDN w:val="0"/>
      <w:adjustRightInd w:val="0"/>
    </w:pPr>
    <w:rPr>
      <w:rFonts w:hAnsi="Times New Roman"/>
      <w:b/>
      <w:bCs/>
      <w:sz w:val="24"/>
      <w:szCs w:val="24"/>
    </w:rPr>
  </w:style>
  <w:style w:type="paragraph" w:customStyle="1" w:styleId="13">
    <w:name w:val="Стиль1"/>
    <w:basedOn w:val="a6"/>
    <w:rsid w:val="00735CDB"/>
    <w:pPr>
      <w:widowControl/>
      <w:tabs>
        <w:tab w:val="clear" w:pos="4677"/>
        <w:tab w:val="clear" w:pos="9355"/>
      </w:tabs>
      <w:autoSpaceDE/>
      <w:autoSpaceDN/>
      <w:adjustRightInd/>
      <w:jc w:val="center"/>
    </w:pPr>
    <w:rPr>
      <w:sz w:val="16"/>
      <w:szCs w:val="28"/>
    </w:rPr>
  </w:style>
  <w:style w:type="character" w:customStyle="1" w:styleId="afe">
    <w:name w:val="Стиль Знак сноски + полужирный"/>
    <w:rsid w:val="00735CDB"/>
    <w:rPr>
      <w:b/>
      <w:vertAlign w:val="superscript"/>
    </w:rPr>
  </w:style>
  <w:style w:type="paragraph" w:customStyle="1" w:styleId="34">
    <w:name w:val="Стиль3"/>
    <w:basedOn w:val="a8"/>
    <w:rsid w:val="00735CDB"/>
    <w:pPr>
      <w:widowControl w:val="0"/>
      <w:autoSpaceDE w:val="0"/>
      <w:autoSpaceDN w:val="0"/>
      <w:adjustRightInd w:val="0"/>
      <w:spacing w:after="120"/>
      <w:jc w:val="center"/>
    </w:pPr>
    <w:rPr>
      <w:sz w:val="22"/>
      <w:szCs w:val="22"/>
    </w:rPr>
  </w:style>
  <w:style w:type="paragraph" w:customStyle="1" w:styleId="14-15">
    <w:name w:val="14-15"/>
    <w:basedOn w:val="a"/>
    <w:rsid w:val="00735CD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ff">
    <w:name w:val="Письмо"/>
    <w:basedOn w:val="a"/>
    <w:rsid w:val="00735CDB"/>
    <w:pPr>
      <w:widowControl/>
      <w:autoSpaceDE/>
      <w:autoSpaceDN/>
      <w:adjustRightInd/>
      <w:spacing w:after="120"/>
      <w:ind w:left="4253"/>
      <w:jc w:val="center"/>
    </w:pPr>
    <w:rPr>
      <w:sz w:val="28"/>
      <w:szCs w:val="28"/>
    </w:rPr>
  </w:style>
  <w:style w:type="paragraph" w:customStyle="1" w:styleId="aff0">
    <w:name w:val="Норм"/>
    <w:basedOn w:val="a"/>
    <w:rsid w:val="00735CDB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130">
    <w:name w:val="Письмо13"/>
    <w:basedOn w:val="14-15"/>
    <w:rsid w:val="00735CDB"/>
    <w:pPr>
      <w:tabs>
        <w:tab w:val="left" w:pos="567"/>
      </w:tabs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1">
    <w:name w:val="Обычный13"/>
    <w:basedOn w:val="a"/>
    <w:rsid w:val="00735CDB"/>
    <w:pPr>
      <w:widowControl/>
      <w:autoSpaceDE/>
      <w:autoSpaceDN/>
      <w:adjustRightInd/>
      <w:jc w:val="center"/>
    </w:pPr>
    <w:rPr>
      <w:sz w:val="26"/>
      <w:szCs w:val="26"/>
    </w:rPr>
  </w:style>
  <w:style w:type="paragraph" w:customStyle="1" w:styleId="19">
    <w:name w:val="Точно19"/>
    <w:basedOn w:val="14-15"/>
    <w:rsid w:val="00735CDB"/>
    <w:pPr>
      <w:tabs>
        <w:tab w:val="left" w:pos="567"/>
      </w:tabs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21"/>
    <w:rsid w:val="00735CDB"/>
    <w:pPr>
      <w:spacing w:line="340" w:lineRule="exact"/>
      <w:ind w:firstLine="709"/>
    </w:pPr>
    <w:rPr>
      <w:b w:val="0"/>
      <w:szCs w:val="24"/>
    </w:rPr>
  </w:style>
  <w:style w:type="paragraph" w:customStyle="1" w:styleId="13-15">
    <w:name w:val="13-15"/>
    <w:basedOn w:val="21"/>
    <w:rsid w:val="00735CDB"/>
    <w:pPr>
      <w:spacing w:line="300" w:lineRule="exact"/>
      <w:ind w:firstLine="709"/>
    </w:pPr>
    <w:rPr>
      <w:b w:val="0"/>
      <w:kern w:val="28"/>
      <w:sz w:val="26"/>
      <w:szCs w:val="26"/>
    </w:rPr>
  </w:style>
  <w:style w:type="paragraph" w:customStyle="1" w:styleId="14">
    <w:name w:val="ПП14"/>
    <w:basedOn w:val="130"/>
    <w:rsid w:val="00735CDB"/>
    <w:pPr>
      <w:spacing w:before="3480"/>
    </w:pPr>
    <w:rPr>
      <w:sz w:val="28"/>
      <w:szCs w:val="28"/>
    </w:rPr>
  </w:style>
  <w:style w:type="paragraph" w:customStyle="1" w:styleId="140">
    <w:name w:val="Письмо14"/>
    <w:basedOn w:val="130"/>
    <w:rsid w:val="00735CDB"/>
    <w:rPr>
      <w:sz w:val="28"/>
      <w:szCs w:val="28"/>
    </w:rPr>
  </w:style>
  <w:style w:type="paragraph" w:customStyle="1" w:styleId="13-17">
    <w:name w:val="13-17"/>
    <w:basedOn w:val="21"/>
    <w:rsid w:val="00735CDB"/>
    <w:pPr>
      <w:spacing w:line="340" w:lineRule="exact"/>
      <w:ind w:firstLine="709"/>
    </w:pPr>
    <w:rPr>
      <w:b w:val="0"/>
      <w:kern w:val="28"/>
      <w:sz w:val="26"/>
      <w:szCs w:val="26"/>
    </w:rPr>
  </w:style>
  <w:style w:type="paragraph" w:customStyle="1" w:styleId="120">
    <w:name w:val="12"/>
    <w:aliases w:val="5-17"/>
    <w:basedOn w:val="a"/>
    <w:rsid w:val="00735CDB"/>
    <w:pPr>
      <w:widowControl/>
      <w:autoSpaceDE/>
      <w:autoSpaceDN/>
      <w:adjustRightInd/>
      <w:spacing w:line="340" w:lineRule="exact"/>
      <w:ind w:firstLine="709"/>
      <w:jc w:val="both"/>
    </w:pPr>
    <w:rPr>
      <w:sz w:val="25"/>
      <w:szCs w:val="25"/>
    </w:rPr>
  </w:style>
  <w:style w:type="paragraph" w:customStyle="1" w:styleId="ConsNormal">
    <w:name w:val="ConsNormal"/>
    <w:rsid w:val="00735CDB"/>
    <w:pPr>
      <w:widowControl w:val="0"/>
      <w:ind w:firstLine="720"/>
    </w:pPr>
    <w:rPr>
      <w:rFonts w:ascii="Arial" w:hAnsi="Arial" w:cs="Arial"/>
    </w:rPr>
  </w:style>
  <w:style w:type="paragraph" w:customStyle="1" w:styleId="14-150">
    <w:name w:val="Текст 14-1.5"/>
    <w:basedOn w:val="a"/>
    <w:rsid w:val="00735CDB"/>
    <w:pPr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iiianoaieou">
    <w:name w:val="iiia? no?aieou"/>
    <w:rsid w:val="00735CDB"/>
  </w:style>
  <w:style w:type="character" w:customStyle="1" w:styleId="15">
    <w:name w:val="Основной шрифт абзаца1"/>
    <w:rsid w:val="00735CDB"/>
    <w:rPr>
      <w:sz w:val="20"/>
    </w:rPr>
  </w:style>
  <w:style w:type="paragraph" w:styleId="aff1">
    <w:name w:val="Block Text"/>
    <w:basedOn w:val="a"/>
    <w:uiPriority w:val="99"/>
    <w:rsid w:val="00735CDB"/>
    <w:pPr>
      <w:widowControl/>
      <w:autoSpaceDE/>
      <w:autoSpaceDN/>
      <w:adjustRightInd/>
      <w:ind w:left="-108" w:right="-109" w:firstLine="108"/>
      <w:jc w:val="center"/>
    </w:pPr>
    <w:rPr>
      <w:color w:val="008000"/>
    </w:rPr>
  </w:style>
  <w:style w:type="paragraph" w:customStyle="1" w:styleId="16">
    <w:name w:val="Верхний колонтитул1"/>
    <w:basedOn w:val="a"/>
    <w:rsid w:val="00735CDB"/>
    <w:pPr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paragraph" w:customStyle="1" w:styleId="aff2">
    <w:name w:val="Знак"/>
    <w:basedOn w:val="4"/>
    <w:rsid w:val="00735CDB"/>
    <w:pPr>
      <w:jc w:val="center"/>
    </w:pPr>
  </w:style>
  <w:style w:type="character" w:styleId="aff3">
    <w:name w:val="annotation reference"/>
    <w:uiPriority w:val="99"/>
    <w:rsid w:val="00735CDB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735CDB"/>
    <w:pPr>
      <w:widowControl/>
      <w:autoSpaceDE/>
      <w:autoSpaceDN/>
      <w:adjustRightInd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35CDB"/>
    <w:rPr>
      <w:rFonts w:hAnsi="Times New Roman"/>
    </w:rPr>
  </w:style>
  <w:style w:type="paragraph" w:styleId="aff6">
    <w:name w:val="annotation subject"/>
    <w:basedOn w:val="aff4"/>
    <w:next w:val="aff4"/>
    <w:link w:val="aff7"/>
    <w:uiPriority w:val="99"/>
    <w:rsid w:val="00735CDB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735CDB"/>
    <w:rPr>
      <w:rFonts w:hAnsi="Times New Roman"/>
      <w:b/>
      <w:bCs/>
    </w:rPr>
  </w:style>
  <w:style w:type="character" w:customStyle="1" w:styleId="FontStyle36">
    <w:name w:val="Font Style36"/>
    <w:uiPriority w:val="99"/>
    <w:rsid w:val="00735CDB"/>
    <w:rPr>
      <w:rFonts w:ascii="Times New Roman" w:hAnsi="Times New Roman"/>
      <w:sz w:val="26"/>
    </w:rPr>
  </w:style>
  <w:style w:type="character" w:customStyle="1" w:styleId="FontStyle25">
    <w:name w:val="Font Style25"/>
    <w:uiPriority w:val="99"/>
    <w:rsid w:val="00735CDB"/>
    <w:rPr>
      <w:rFonts w:ascii="Times New Roman" w:hAnsi="Times New Roman"/>
      <w:sz w:val="24"/>
    </w:rPr>
  </w:style>
  <w:style w:type="table" w:customStyle="1" w:styleId="110">
    <w:name w:val="Сетка таблицы11"/>
    <w:basedOn w:val="a1"/>
    <w:next w:val="af1"/>
    <w:uiPriority w:val="59"/>
    <w:rsid w:val="00735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0">
    <w:name w:val="Font Style20"/>
    <w:uiPriority w:val="99"/>
    <w:rsid w:val="0034655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34655E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34655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34655E"/>
    <w:rPr>
      <w:rFonts w:ascii="Times New Roman" w:hAnsi="Times New Roman" w:cs="Times New Roman"/>
      <w:sz w:val="20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34655E"/>
    <w:pPr>
      <w:spacing w:before="10" w:after="120" w:line="480" w:lineRule="exact"/>
      <w:ind w:left="283" w:right="11" w:firstLine="703"/>
      <w:jc w:val="both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34655E"/>
    <w:rPr>
      <w:rFonts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lat-go.ru/tik/dopolnitelnye-vybory-deputata-sobraniya-deputatov-zlatoustovskogo-gorodskogo-okruga-shestogo-sozyva-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D2FC-22ED-49BC-BFAA-54CA74C9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2614</Words>
  <Characters>21010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ТИК</cp:lastModifiedBy>
  <cp:revision>19</cp:revision>
  <cp:lastPrinted>2022-04-26T10:12:00Z</cp:lastPrinted>
  <dcterms:created xsi:type="dcterms:W3CDTF">2023-09-04T07:21:00Z</dcterms:created>
  <dcterms:modified xsi:type="dcterms:W3CDTF">2024-06-20T04:58:00Z</dcterms:modified>
</cp:coreProperties>
</file>