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2A9F" w14:textId="77777777" w:rsidR="006F490D" w:rsidRDefault="00266573">
      <w:pPr>
        <w:pStyle w:val="2"/>
        <w:shd w:val="clear" w:color="auto" w:fill="auto"/>
        <w:spacing w:after="0" w:line="240" w:lineRule="exact"/>
        <w:ind w:right="20" w:firstLine="0"/>
      </w:pPr>
      <w:r>
        <w:t>Утвержден</w:t>
      </w:r>
    </w:p>
    <w:p w14:paraId="139BDE85" w14:textId="77777777" w:rsidR="00C72978" w:rsidRDefault="00266573" w:rsidP="00C72978">
      <w:pPr>
        <w:pStyle w:val="2"/>
        <w:shd w:val="clear" w:color="auto" w:fill="auto"/>
        <w:spacing w:after="0" w:line="302" w:lineRule="exact"/>
        <w:ind w:left="5220" w:right="20" w:firstLine="0"/>
      </w:pPr>
      <w:r>
        <w:t>Приказом Нач</w:t>
      </w:r>
      <w:r w:rsidR="00C72978">
        <w:t xml:space="preserve">альника МКУ УФКиС ЗГО </w:t>
      </w:r>
    </w:p>
    <w:p w14:paraId="5DB4561A" w14:textId="2B9ADA3C" w:rsidR="006F490D" w:rsidRDefault="00C72978">
      <w:pPr>
        <w:pStyle w:val="2"/>
        <w:shd w:val="clear" w:color="auto" w:fill="auto"/>
        <w:spacing w:after="532" w:line="302" w:lineRule="exact"/>
        <w:ind w:left="5220" w:right="20" w:firstLine="0"/>
      </w:pPr>
      <w:r>
        <w:t xml:space="preserve">от </w:t>
      </w:r>
      <w:r w:rsidR="00496B9E">
        <w:t>19 июня</w:t>
      </w:r>
      <w:r>
        <w:t xml:space="preserve"> 20</w:t>
      </w:r>
      <w:r w:rsidR="00496B9E">
        <w:t>23</w:t>
      </w:r>
      <w:r>
        <w:t xml:space="preserve"> года № </w:t>
      </w:r>
      <w:r w:rsidR="00496B9E">
        <w:t>39</w:t>
      </w:r>
    </w:p>
    <w:p w14:paraId="6A580FB7" w14:textId="77777777" w:rsidR="00C72978" w:rsidRDefault="00266573">
      <w:pPr>
        <w:pStyle w:val="2"/>
        <w:shd w:val="clear" w:color="auto" w:fill="auto"/>
        <w:spacing w:after="0" w:line="312" w:lineRule="exact"/>
        <w:ind w:firstLine="0"/>
        <w:jc w:val="center"/>
      </w:pPr>
      <w:r>
        <w:t xml:space="preserve">РЕГЛАМЕНТ ПРЕДОСТАВЛЕНИЯ МУНИЦИПАЛЬНОЙ РАБОТЫ </w:t>
      </w:r>
    </w:p>
    <w:p w14:paraId="4F5FCB60" w14:textId="77777777" w:rsidR="006F490D" w:rsidRDefault="00266573" w:rsidP="00C72978">
      <w:pPr>
        <w:pStyle w:val="2"/>
        <w:shd w:val="clear" w:color="auto" w:fill="auto"/>
        <w:spacing w:after="0" w:line="312" w:lineRule="exact"/>
        <w:ind w:firstLine="0"/>
        <w:jc w:val="center"/>
      </w:pPr>
      <w:r>
        <w:t>«Организация и проведение физкультурных и спортивных мероприятий в рамках Всероссийского физкультурно-спортивного комплекса «Готов к труду и обороне»</w:t>
      </w:r>
      <w:r w:rsidR="00C72978">
        <w:t xml:space="preserve"> </w:t>
      </w:r>
      <w:r>
        <w:t>(ГТО)»</w:t>
      </w:r>
    </w:p>
    <w:p w14:paraId="290A114C" w14:textId="77777777" w:rsidR="006F490D" w:rsidRDefault="00266573">
      <w:pPr>
        <w:pStyle w:val="2"/>
        <w:numPr>
          <w:ilvl w:val="0"/>
          <w:numId w:val="1"/>
        </w:numPr>
        <w:shd w:val="clear" w:color="auto" w:fill="auto"/>
        <w:tabs>
          <w:tab w:val="left" w:pos="3929"/>
        </w:tabs>
        <w:spacing w:after="0" w:line="317" w:lineRule="exact"/>
        <w:ind w:left="3620" w:firstLine="0"/>
        <w:jc w:val="both"/>
      </w:pPr>
      <w:r>
        <w:t>Общие требования</w:t>
      </w:r>
    </w:p>
    <w:p w14:paraId="024647E9" w14:textId="77777777" w:rsidR="006F490D" w:rsidRDefault="00266573">
      <w:pPr>
        <w:pStyle w:val="2"/>
        <w:numPr>
          <w:ilvl w:val="1"/>
          <w:numId w:val="1"/>
        </w:numPr>
        <w:shd w:val="clear" w:color="auto" w:fill="auto"/>
        <w:tabs>
          <w:tab w:val="left" w:pos="1369"/>
        </w:tabs>
        <w:spacing w:after="0" w:line="317" w:lineRule="exact"/>
        <w:ind w:left="20" w:firstLine="720"/>
        <w:jc w:val="both"/>
      </w:pPr>
      <w:r>
        <w:t>Регламент по реализации муниципальной работы «Организация и</w:t>
      </w:r>
    </w:p>
    <w:p w14:paraId="5D416B11" w14:textId="77777777" w:rsidR="006F490D" w:rsidRDefault="00266573">
      <w:pPr>
        <w:pStyle w:val="2"/>
        <w:shd w:val="clear" w:color="auto" w:fill="auto"/>
        <w:tabs>
          <w:tab w:val="left" w:pos="1452"/>
        </w:tabs>
        <w:spacing w:after="0" w:line="317" w:lineRule="exact"/>
        <w:ind w:left="20" w:firstLine="0"/>
        <w:jc w:val="both"/>
      </w:pPr>
      <w:r>
        <w:t>проведение</w:t>
      </w:r>
      <w:r>
        <w:tab/>
        <w:t>физкультурных и спортивных мероприятий в рамках Всероссийского</w:t>
      </w:r>
    </w:p>
    <w:p w14:paraId="31B55893" w14:textId="64EA4ADE" w:rsidR="006F490D" w:rsidRDefault="00266573">
      <w:pPr>
        <w:pStyle w:val="2"/>
        <w:shd w:val="clear" w:color="auto" w:fill="auto"/>
        <w:spacing w:after="0" w:line="317" w:lineRule="exact"/>
        <w:ind w:left="20" w:right="20" w:firstLine="0"/>
        <w:jc w:val="both"/>
      </w:pPr>
      <w:r>
        <w:t xml:space="preserve">физкультурно-спортивного комплекса «Готов к труду и обороне» (ГТО)» (далее - регламент) разработан в соответствии с Федеральным законом Российской Федерации «О внесении изменений в Федеральный закон «О физической культуре и спорте в Российской Федерации и отдельные законодательные акты Российской Федерации» (принят Государственной Думой Российской Федерации от 25.09.2015 г. и одобрен Советом Федерации от 30.09.2015), с Указом Президента Российской Федерации от 24.03.2014 №172 </w:t>
      </w:r>
      <w:r>
        <w:rPr>
          <w:rStyle w:val="a5"/>
        </w:rPr>
        <w:t>«</w:t>
      </w:r>
      <w:r w:rsidRPr="00496B9E">
        <w:rPr>
          <w:rStyle w:val="a5"/>
          <w:i w:val="0"/>
          <w:iCs w:val="0"/>
        </w:rPr>
        <w:t>О</w:t>
      </w:r>
      <w:r w:rsidR="00496B9E">
        <w:t xml:space="preserve"> </w:t>
      </w:r>
      <w:r>
        <w:t>Всероссийском физкультурно-спортивном комплексе «Готов к труду и обороне» (ГТО)» и на основании распоряжения Администрации Златоустовского городского округа от 29.08.2014 года № 1732 «О поэтапном внедрении Всероссийского физкультурно-спортивного комплекса «Готов к труду и обороне» (ГТО) на территории Златоустовского городского округа» с целью:</w:t>
      </w:r>
    </w:p>
    <w:p w14:paraId="1513D160" w14:textId="77777777" w:rsidR="006F490D" w:rsidRDefault="00266573">
      <w:pPr>
        <w:pStyle w:val="2"/>
        <w:numPr>
          <w:ilvl w:val="0"/>
          <w:numId w:val="2"/>
        </w:numPr>
        <w:shd w:val="clear" w:color="auto" w:fill="auto"/>
        <w:tabs>
          <w:tab w:val="left" w:pos="1369"/>
        </w:tabs>
        <w:spacing w:after="0" w:line="317" w:lineRule="exact"/>
        <w:ind w:left="20" w:right="20" w:firstLine="720"/>
        <w:jc w:val="left"/>
      </w:pPr>
      <w:r>
        <w:t>повышения эффективности использования возможностей физической культуры и спорта в укреплении здоровья;</w:t>
      </w:r>
    </w:p>
    <w:p w14:paraId="34541EC7" w14:textId="77777777" w:rsidR="006F490D" w:rsidRDefault="00266573">
      <w:pPr>
        <w:pStyle w:val="2"/>
        <w:numPr>
          <w:ilvl w:val="0"/>
          <w:numId w:val="2"/>
        </w:numPr>
        <w:shd w:val="clear" w:color="auto" w:fill="auto"/>
        <w:tabs>
          <w:tab w:val="left" w:pos="1369"/>
        </w:tabs>
        <w:spacing w:after="0" w:line="317" w:lineRule="exact"/>
        <w:ind w:left="20" w:firstLine="720"/>
        <w:jc w:val="both"/>
      </w:pPr>
      <w:r>
        <w:t>гармоничного и всестороннего развития личности;</w:t>
      </w:r>
    </w:p>
    <w:p w14:paraId="1A2D7609" w14:textId="77777777" w:rsidR="006F490D" w:rsidRDefault="00266573">
      <w:pPr>
        <w:pStyle w:val="2"/>
        <w:numPr>
          <w:ilvl w:val="0"/>
          <w:numId w:val="2"/>
        </w:numPr>
        <w:shd w:val="clear" w:color="auto" w:fill="auto"/>
        <w:tabs>
          <w:tab w:val="left" w:pos="1369"/>
        </w:tabs>
        <w:spacing w:after="0" w:line="317" w:lineRule="exact"/>
        <w:ind w:left="20" w:right="20" w:firstLine="720"/>
        <w:jc w:val="left"/>
      </w:pPr>
      <w:r>
        <w:t>воспитания патриотизма и обеспечения преемственности в осуществлении физического воспитания населения.</w:t>
      </w:r>
    </w:p>
    <w:p w14:paraId="5D160485" w14:textId="77777777" w:rsidR="006F490D" w:rsidRDefault="00266573">
      <w:pPr>
        <w:pStyle w:val="2"/>
        <w:numPr>
          <w:ilvl w:val="1"/>
          <w:numId w:val="1"/>
        </w:numPr>
        <w:shd w:val="clear" w:color="auto" w:fill="auto"/>
        <w:tabs>
          <w:tab w:val="left" w:pos="1369"/>
        </w:tabs>
        <w:spacing w:after="0" w:line="317" w:lineRule="exact"/>
        <w:ind w:left="20" w:firstLine="720"/>
        <w:jc w:val="both"/>
      </w:pPr>
      <w:r>
        <w:t>Задачами регламента являются:</w:t>
      </w:r>
    </w:p>
    <w:p w14:paraId="30B84692" w14:textId="77777777" w:rsidR="006F490D" w:rsidRDefault="00266573">
      <w:pPr>
        <w:pStyle w:val="2"/>
        <w:numPr>
          <w:ilvl w:val="0"/>
          <w:numId w:val="2"/>
        </w:numPr>
        <w:shd w:val="clear" w:color="auto" w:fill="auto"/>
        <w:tabs>
          <w:tab w:val="left" w:pos="1369"/>
        </w:tabs>
        <w:spacing w:after="0" w:line="317" w:lineRule="exact"/>
        <w:ind w:left="20" w:firstLine="720"/>
        <w:jc w:val="both"/>
      </w:pPr>
      <w:r>
        <w:t>увеличение числа граждан, систематически занимающихся физической</w:t>
      </w:r>
    </w:p>
    <w:p w14:paraId="28782A3B" w14:textId="77777777" w:rsidR="006F490D" w:rsidRDefault="00266573">
      <w:pPr>
        <w:pStyle w:val="2"/>
        <w:shd w:val="clear" w:color="auto" w:fill="auto"/>
        <w:tabs>
          <w:tab w:val="left" w:pos="1467"/>
        </w:tabs>
        <w:spacing w:after="0" w:line="317" w:lineRule="exact"/>
        <w:ind w:left="20" w:firstLine="0"/>
        <w:jc w:val="both"/>
      </w:pPr>
      <w:r>
        <w:t>культурой и</w:t>
      </w:r>
      <w:r>
        <w:tab/>
        <w:t>спортом;</w:t>
      </w:r>
    </w:p>
    <w:p w14:paraId="24F8CF16" w14:textId="77777777" w:rsidR="006F490D" w:rsidRDefault="00266573">
      <w:pPr>
        <w:pStyle w:val="2"/>
        <w:numPr>
          <w:ilvl w:val="0"/>
          <w:numId w:val="2"/>
        </w:numPr>
        <w:shd w:val="clear" w:color="auto" w:fill="auto"/>
        <w:tabs>
          <w:tab w:val="left" w:pos="1369"/>
        </w:tabs>
        <w:spacing w:after="0" w:line="317" w:lineRule="exact"/>
        <w:ind w:left="20" w:right="20" w:firstLine="720"/>
        <w:jc w:val="left"/>
      </w:pPr>
      <w:r>
        <w:t>повышение уровня физической подготовленности и продолжительности жизни граждан;</w:t>
      </w:r>
    </w:p>
    <w:p w14:paraId="782D3490" w14:textId="77777777" w:rsidR="006F490D" w:rsidRDefault="00266573">
      <w:pPr>
        <w:pStyle w:val="2"/>
        <w:numPr>
          <w:ilvl w:val="0"/>
          <w:numId w:val="2"/>
        </w:numPr>
        <w:shd w:val="clear" w:color="auto" w:fill="auto"/>
        <w:spacing w:after="0" w:line="317" w:lineRule="exact"/>
        <w:ind w:left="20" w:right="20" w:firstLine="720"/>
        <w:jc w:val="left"/>
      </w:pPr>
      <w:r>
        <w:t xml:space="preserve"> формирование у населения осознанных потребностей в систематических занятиях физической культурой и спортом, физическом самосовершенствовании и ведении здорового образа жизни;</w:t>
      </w:r>
    </w:p>
    <w:p w14:paraId="794673A4" w14:textId="77777777" w:rsidR="006F490D" w:rsidRDefault="00266573">
      <w:pPr>
        <w:pStyle w:val="2"/>
        <w:numPr>
          <w:ilvl w:val="0"/>
          <w:numId w:val="2"/>
        </w:numPr>
        <w:shd w:val="clear" w:color="auto" w:fill="auto"/>
        <w:tabs>
          <w:tab w:val="left" w:pos="1369"/>
        </w:tabs>
        <w:spacing w:after="0" w:line="317" w:lineRule="exact"/>
        <w:ind w:left="20" w:right="20" w:firstLine="720"/>
        <w:jc w:val="both"/>
      </w:pPr>
      <w:r>
        <w:t>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технологий;</w:t>
      </w:r>
    </w:p>
    <w:p w14:paraId="1ECF5A2F" w14:textId="77777777" w:rsidR="006F490D" w:rsidRDefault="00266573">
      <w:pPr>
        <w:pStyle w:val="2"/>
        <w:numPr>
          <w:ilvl w:val="0"/>
          <w:numId w:val="2"/>
        </w:numPr>
        <w:shd w:val="clear" w:color="auto" w:fill="auto"/>
        <w:tabs>
          <w:tab w:val="left" w:pos="1369"/>
        </w:tabs>
        <w:spacing w:after="302" w:line="317" w:lineRule="exact"/>
        <w:ind w:left="20" w:right="20" w:firstLine="720"/>
        <w:jc w:val="both"/>
      </w:pPr>
      <w:r>
        <w:t>модернизация системы физического воспитания и системы развития массового, детско-юношеского, школьного и студенческого спорта в образовательных организациях.</w:t>
      </w:r>
    </w:p>
    <w:p w14:paraId="13C37D71" w14:textId="77777777" w:rsidR="006F490D" w:rsidRDefault="00266573">
      <w:pPr>
        <w:pStyle w:val="2"/>
        <w:numPr>
          <w:ilvl w:val="0"/>
          <w:numId w:val="1"/>
        </w:numPr>
        <w:shd w:val="clear" w:color="auto" w:fill="auto"/>
        <w:tabs>
          <w:tab w:val="left" w:pos="3013"/>
        </w:tabs>
        <w:spacing w:after="0" w:line="240" w:lineRule="exact"/>
        <w:ind w:left="2680" w:firstLine="0"/>
        <w:jc w:val="both"/>
      </w:pPr>
      <w:r>
        <w:t>Стандарт предоставления работы</w:t>
      </w:r>
    </w:p>
    <w:p w14:paraId="4DB00CA6" w14:textId="77777777" w:rsidR="006F490D" w:rsidRDefault="00266573">
      <w:pPr>
        <w:pStyle w:val="2"/>
        <w:numPr>
          <w:ilvl w:val="1"/>
          <w:numId w:val="1"/>
        </w:numPr>
        <w:shd w:val="clear" w:color="auto" w:fill="auto"/>
        <w:spacing w:after="0" w:line="317" w:lineRule="exact"/>
        <w:ind w:left="20" w:right="20" w:firstLine="700"/>
        <w:jc w:val="both"/>
      </w:pPr>
      <w:r>
        <w:t xml:space="preserve"> Государственная работа «Организация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(ГТО)» (далее - работа) включает организацию и провед</w:t>
      </w:r>
      <w:r w:rsidR="00C72978">
        <w:t>ение физкультурных и</w:t>
      </w:r>
      <w:r>
        <w:t xml:space="preserve"> спортивных мероприятий в рамках Всероссийского физкультурно-спортивного комплекса «Готов к труду и обороне» (ГТО)» на территории Златоустовского </w:t>
      </w:r>
      <w:r>
        <w:lastRenderedPageBreak/>
        <w:t>городского округа, включенных в Календарный план официальных физкультурных мероприятий и спортивных мероприятий Златоустовского городского округа.</w:t>
      </w:r>
    </w:p>
    <w:p w14:paraId="75E229C6" w14:textId="4273D8D6" w:rsidR="006F490D" w:rsidRDefault="00266573">
      <w:pPr>
        <w:pStyle w:val="2"/>
        <w:numPr>
          <w:ilvl w:val="1"/>
          <w:numId w:val="1"/>
        </w:numPr>
        <w:shd w:val="clear" w:color="auto" w:fill="auto"/>
        <w:spacing w:after="0" w:line="317" w:lineRule="exact"/>
        <w:ind w:left="20" w:right="20" w:firstLine="700"/>
        <w:jc w:val="both"/>
      </w:pPr>
      <w:r>
        <w:t xml:space="preserve"> Работа осуществляется структурным подразделением МАУ</w:t>
      </w:r>
      <w:r w:rsidR="00496B9E">
        <w:t>ДО</w:t>
      </w:r>
      <w:r>
        <w:t xml:space="preserve"> СШ № 7 «Центром тестирования ГТО» (далее - учреждение) в пределах выделенной субсидии на финансовое обеспечение выполнения муниципального задания на оказание государственных услуг (выполнение работ).</w:t>
      </w:r>
    </w:p>
    <w:p w14:paraId="0069793C" w14:textId="66276A74" w:rsidR="006F490D" w:rsidRDefault="00266573">
      <w:pPr>
        <w:pStyle w:val="2"/>
        <w:numPr>
          <w:ilvl w:val="1"/>
          <w:numId w:val="1"/>
        </w:numPr>
        <w:shd w:val="clear" w:color="auto" w:fill="auto"/>
        <w:spacing w:after="0" w:line="317" w:lineRule="exact"/>
        <w:ind w:left="20" w:right="20" w:firstLine="700"/>
        <w:jc w:val="both"/>
      </w:pPr>
      <w:r>
        <w:t xml:space="preserve"> Получателями работы являются граждане Российской Федерации в возрастно</w:t>
      </w:r>
      <w:r w:rsidR="00C72978">
        <w:t>й группе от 6 лет</w:t>
      </w:r>
      <w:r w:rsidR="00496B9E">
        <w:t xml:space="preserve"> и старше</w:t>
      </w:r>
      <w:r>
        <w:t xml:space="preserve"> (далее - получатели).</w:t>
      </w:r>
    </w:p>
    <w:p w14:paraId="695CA047" w14:textId="77777777" w:rsidR="006F490D" w:rsidRDefault="00266573">
      <w:pPr>
        <w:pStyle w:val="2"/>
        <w:numPr>
          <w:ilvl w:val="1"/>
          <w:numId w:val="1"/>
        </w:numPr>
        <w:shd w:val="clear" w:color="auto" w:fill="auto"/>
        <w:spacing w:after="0" w:line="317" w:lineRule="exact"/>
        <w:ind w:left="20" w:right="20" w:firstLine="700"/>
        <w:jc w:val="both"/>
      </w:pPr>
      <w:r>
        <w:t xml:space="preserve"> Работа, направлена на организацию и проведение физкультурных или спортивных мероприятий в рамках Всероссийского физкультурно-спортивного комплекса «Готов к труду и обороне» (ГТО)» (далее - физкультурные или спортивные мероприятия).</w:t>
      </w:r>
    </w:p>
    <w:p w14:paraId="217DA774" w14:textId="77777777" w:rsidR="006F490D" w:rsidRDefault="00266573">
      <w:pPr>
        <w:pStyle w:val="2"/>
        <w:numPr>
          <w:ilvl w:val="1"/>
          <w:numId w:val="1"/>
        </w:numPr>
        <w:shd w:val="clear" w:color="auto" w:fill="auto"/>
        <w:spacing w:after="0" w:line="317" w:lineRule="exact"/>
        <w:ind w:left="20" w:right="20" w:firstLine="700"/>
        <w:jc w:val="both"/>
      </w:pPr>
      <w:r>
        <w:t xml:space="preserve"> Результатом выполнения работы учреждением является реализация Календарного плана официальных физкультурных и спортивных мероприятий Златоустовского городского округа.</w:t>
      </w:r>
    </w:p>
    <w:p w14:paraId="6C8DBEF7" w14:textId="77777777" w:rsidR="006F490D" w:rsidRDefault="00266573">
      <w:pPr>
        <w:pStyle w:val="2"/>
        <w:numPr>
          <w:ilvl w:val="1"/>
          <w:numId w:val="1"/>
        </w:numPr>
        <w:shd w:val="clear" w:color="auto" w:fill="auto"/>
        <w:spacing w:after="0" w:line="317" w:lineRule="exact"/>
        <w:ind w:left="20" w:right="20" w:firstLine="700"/>
        <w:jc w:val="both"/>
      </w:pPr>
      <w:r>
        <w:t xml:space="preserve"> Перечень отчетных документов, сформированный учреждением после организации и проведении физкультурных или спортивных мероприятий, предоставляемых МКУ Управлению по физической культуре и спорту Златоустовского городского округа (далее - учредитель):</w:t>
      </w:r>
    </w:p>
    <w:p w14:paraId="14E401EB" w14:textId="77777777" w:rsidR="006F490D" w:rsidRDefault="00266573">
      <w:pPr>
        <w:pStyle w:val="2"/>
        <w:shd w:val="clear" w:color="auto" w:fill="auto"/>
        <w:spacing w:after="0" w:line="317" w:lineRule="exact"/>
        <w:ind w:left="20" w:firstLine="700"/>
        <w:jc w:val="both"/>
      </w:pPr>
      <w:r>
        <w:t>копия утвержденного положения о физкультурном или спортивном мероприятии;</w:t>
      </w:r>
    </w:p>
    <w:p w14:paraId="0A2A5556" w14:textId="77777777" w:rsidR="006F490D" w:rsidRDefault="00266573">
      <w:pPr>
        <w:pStyle w:val="2"/>
        <w:shd w:val="clear" w:color="auto" w:fill="auto"/>
        <w:spacing w:after="0" w:line="317" w:lineRule="exact"/>
        <w:ind w:left="20" w:right="20" w:firstLine="700"/>
        <w:jc w:val="both"/>
      </w:pPr>
      <w:r>
        <w:t>копия приказа и сметы расходов о проведении физкультурного или спортивного мероприятия;</w:t>
      </w:r>
    </w:p>
    <w:p w14:paraId="15188A3A" w14:textId="77777777" w:rsidR="006F490D" w:rsidRDefault="00266573">
      <w:pPr>
        <w:pStyle w:val="2"/>
        <w:shd w:val="clear" w:color="auto" w:fill="auto"/>
        <w:spacing w:after="0" w:line="317" w:lineRule="exact"/>
        <w:ind w:left="20" w:right="20" w:firstLine="700"/>
        <w:jc w:val="both"/>
      </w:pPr>
      <w:r>
        <w:t>утвержденный отчет главной судейской коллегии о проведении физкультурного или спортивного мероприятия с выводами и предложениями (далее - отчет главной судейской коллегии), изложенный в приложении № 1 к регламенту.</w:t>
      </w:r>
    </w:p>
    <w:p w14:paraId="697B9F92" w14:textId="77777777" w:rsidR="006F490D" w:rsidRDefault="00266573">
      <w:pPr>
        <w:pStyle w:val="2"/>
        <w:numPr>
          <w:ilvl w:val="1"/>
          <w:numId w:val="1"/>
        </w:numPr>
        <w:shd w:val="clear" w:color="auto" w:fill="auto"/>
        <w:spacing w:after="0" w:line="317" w:lineRule="exact"/>
        <w:ind w:left="20" w:right="20" w:firstLine="700"/>
        <w:jc w:val="both"/>
      </w:pPr>
      <w:r>
        <w:t xml:space="preserve"> В соответствии с предоставленными отчетами главной судейской коллегии физкультурно-спортивная организация ежеквартально формирует описательный отчет об организованных и проведенных физкультурных или спортивных мероприятий в рамках Всероссийского физкультурно-спортивного комплекса «Готов к труду и обороне» (ГТО)».</w:t>
      </w:r>
    </w:p>
    <w:p w14:paraId="46A58F56" w14:textId="566914C0" w:rsidR="006F490D" w:rsidRDefault="00266573">
      <w:pPr>
        <w:pStyle w:val="2"/>
        <w:numPr>
          <w:ilvl w:val="1"/>
          <w:numId w:val="1"/>
        </w:numPr>
        <w:shd w:val="clear" w:color="auto" w:fill="auto"/>
        <w:spacing w:after="0" w:line="317" w:lineRule="exact"/>
        <w:ind w:left="20" w:right="20" w:firstLine="700"/>
        <w:jc w:val="both"/>
      </w:pPr>
      <w:r>
        <w:t xml:space="preserve"> Основанием для отказа в предоставлении работы является не выполнение требований нормативно-правовых актов учредителя, в части </w:t>
      </w:r>
      <w:r w:rsidR="00496B9E">
        <w:t>невключения</w:t>
      </w:r>
      <w:r>
        <w:t xml:space="preserve"> физкультурных или спортивных мероприятий в рамках Всероссийского физкультурно</w:t>
      </w:r>
      <w:r w:rsidR="003D4126">
        <w:t>-</w:t>
      </w:r>
      <w:r>
        <w:softHyphen/>
        <w:t>спортивного комплекса «Готов к труду и обороне» (ГТО) в Календарный план официальных физкультурных и спортивных мероприятий Златоустовского городского округа.</w:t>
      </w:r>
    </w:p>
    <w:p w14:paraId="5878B447" w14:textId="6357FBA1" w:rsidR="006F490D" w:rsidRDefault="00266573">
      <w:pPr>
        <w:pStyle w:val="2"/>
        <w:numPr>
          <w:ilvl w:val="1"/>
          <w:numId w:val="1"/>
        </w:numPr>
        <w:shd w:val="clear" w:color="auto" w:fill="auto"/>
        <w:spacing w:after="0" w:line="317" w:lineRule="exact"/>
        <w:ind w:left="20" w:right="20" w:firstLine="700"/>
        <w:jc w:val="both"/>
      </w:pPr>
      <w:r>
        <w:t xml:space="preserve"> Показател</w:t>
      </w:r>
      <w:r w:rsidR="00915A2B">
        <w:t>ем</w:t>
      </w:r>
      <w:r>
        <w:t xml:space="preserve"> объема работы явля</w:t>
      </w:r>
      <w:r w:rsidR="00915A2B">
        <w:t>ется количество дней работы центра тестирования ГТО</w:t>
      </w:r>
      <w:r>
        <w:t xml:space="preserve"> на территории Златоустовского городского округа.</w:t>
      </w:r>
      <w:r w:rsidR="00164C96">
        <w:t xml:space="preserve"> Показатель объема считается по табелю работы сотрудников центра тестирования ГТО.</w:t>
      </w:r>
    </w:p>
    <w:p w14:paraId="29A8E00F" w14:textId="77777777" w:rsidR="006F490D" w:rsidRDefault="00266573">
      <w:pPr>
        <w:pStyle w:val="2"/>
        <w:numPr>
          <w:ilvl w:val="1"/>
          <w:numId w:val="1"/>
        </w:numPr>
        <w:shd w:val="clear" w:color="auto" w:fill="auto"/>
        <w:spacing w:after="0" w:line="317" w:lineRule="exact"/>
        <w:ind w:left="20" w:firstLine="700"/>
        <w:jc w:val="both"/>
      </w:pPr>
      <w:r>
        <w:t xml:space="preserve"> Показателями качества работы являются:</w:t>
      </w:r>
    </w:p>
    <w:p w14:paraId="4EA8783D" w14:textId="15D2D80C" w:rsidR="006F490D" w:rsidRDefault="00C72978" w:rsidP="00496B9E">
      <w:pPr>
        <w:pStyle w:val="2"/>
        <w:shd w:val="clear" w:color="auto" w:fill="auto"/>
        <w:spacing w:after="0" w:line="322" w:lineRule="exact"/>
        <w:ind w:left="720" w:right="20" w:firstLine="0"/>
        <w:jc w:val="both"/>
      </w:pPr>
      <w:r>
        <w:t xml:space="preserve">Количество </w:t>
      </w:r>
      <w:r w:rsidR="00496B9E">
        <w:t>лиц, принявших участие в мероприятиях, из них:</w:t>
      </w:r>
    </w:p>
    <w:p w14:paraId="22AA8E82" w14:textId="5F3076DC" w:rsidR="00496B9E" w:rsidRDefault="00496B9E">
      <w:pPr>
        <w:pStyle w:val="2"/>
        <w:numPr>
          <w:ilvl w:val="0"/>
          <w:numId w:val="2"/>
        </w:numPr>
        <w:shd w:val="clear" w:color="auto" w:fill="auto"/>
        <w:spacing w:after="0" w:line="322" w:lineRule="exact"/>
        <w:ind w:left="20" w:right="20" w:firstLine="700"/>
        <w:jc w:val="both"/>
      </w:pPr>
      <w:r w:rsidRPr="00496B9E">
        <w:t>Процент лиц, выполнивших нормы ГТО на бронзовый знак отличия, из общего количества приступивших к выполнению</w:t>
      </w:r>
      <w:r>
        <w:t>;</w:t>
      </w:r>
    </w:p>
    <w:p w14:paraId="59FC0F9A" w14:textId="2A72F5F9" w:rsidR="00496B9E" w:rsidRDefault="00496B9E">
      <w:pPr>
        <w:pStyle w:val="2"/>
        <w:numPr>
          <w:ilvl w:val="0"/>
          <w:numId w:val="2"/>
        </w:numPr>
        <w:shd w:val="clear" w:color="auto" w:fill="auto"/>
        <w:spacing w:after="0" w:line="322" w:lineRule="exact"/>
        <w:ind w:left="20" w:right="20" w:firstLine="700"/>
        <w:jc w:val="both"/>
      </w:pPr>
      <w:r w:rsidRPr="00496B9E">
        <w:t>Процент лиц, выполнивших нормы ГТО на серебряный знак отличия, из общего количества приступивших к выполнению</w:t>
      </w:r>
      <w:r>
        <w:t>;</w:t>
      </w:r>
    </w:p>
    <w:p w14:paraId="6A32B0FD" w14:textId="5FFB522F" w:rsidR="00496B9E" w:rsidRDefault="00496B9E">
      <w:pPr>
        <w:pStyle w:val="2"/>
        <w:numPr>
          <w:ilvl w:val="0"/>
          <w:numId w:val="2"/>
        </w:numPr>
        <w:shd w:val="clear" w:color="auto" w:fill="auto"/>
        <w:spacing w:after="0" w:line="322" w:lineRule="exact"/>
        <w:ind w:left="20" w:right="20" w:firstLine="700"/>
        <w:jc w:val="both"/>
      </w:pPr>
      <w:r w:rsidRPr="00496B9E">
        <w:t>Процент лиц, выполнивших нормы ГТО на золотой знак отличия, из общего количества приступивших к выполнению</w:t>
      </w:r>
      <w:r>
        <w:t>.</w:t>
      </w:r>
    </w:p>
    <w:p w14:paraId="2F54BE30" w14:textId="483F2282" w:rsidR="00164C96" w:rsidRDefault="00164C96" w:rsidP="00164C96">
      <w:pPr>
        <w:pStyle w:val="2"/>
        <w:shd w:val="clear" w:color="auto" w:fill="auto"/>
        <w:spacing w:after="0" w:line="322" w:lineRule="exact"/>
        <w:ind w:left="720" w:right="20" w:firstLine="0"/>
        <w:jc w:val="both"/>
      </w:pPr>
      <w:r>
        <w:t xml:space="preserve">Показатель качества работы рассчитывается от количества приступивших к </w:t>
      </w:r>
      <w:r>
        <w:lastRenderedPageBreak/>
        <w:t xml:space="preserve">выполнению и количеству получивших знаки отличия за отчетный квартал (выгрузка из приказа). </w:t>
      </w:r>
    </w:p>
    <w:p w14:paraId="62039F81" w14:textId="4A1508A2" w:rsidR="006F490D" w:rsidRDefault="00266573" w:rsidP="00915A2B">
      <w:pPr>
        <w:pStyle w:val="2"/>
        <w:numPr>
          <w:ilvl w:val="0"/>
          <w:numId w:val="1"/>
        </w:numPr>
        <w:shd w:val="clear" w:color="auto" w:fill="auto"/>
        <w:tabs>
          <w:tab w:val="left" w:pos="0"/>
        </w:tabs>
        <w:spacing w:after="184" w:line="322" w:lineRule="exact"/>
        <w:ind w:right="60" w:firstLine="0"/>
        <w:jc w:val="center"/>
      </w:pPr>
      <w:r>
        <w:t>Осуществление контроля за полнотой и качество</w:t>
      </w:r>
      <w:r w:rsidR="00915A2B">
        <w:t xml:space="preserve">м </w:t>
      </w:r>
      <w:r>
        <w:t>предоставления работы</w:t>
      </w:r>
    </w:p>
    <w:p w14:paraId="400B0735" w14:textId="77777777" w:rsidR="006F490D" w:rsidRDefault="00266573">
      <w:pPr>
        <w:pStyle w:val="2"/>
        <w:numPr>
          <w:ilvl w:val="1"/>
          <w:numId w:val="1"/>
        </w:numPr>
        <w:shd w:val="clear" w:color="auto" w:fill="auto"/>
        <w:spacing w:after="0" w:line="317" w:lineRule="exact"/>
        <w:ind w:left="20" w:right="20" w:firstLine="700"/>
        <w:jc w:val="both"/>
      </w:pPr>
      <w:r>
        <w:t xml:space="preserve"> Контроль за полнотой и качеством предоставления работы включает в себя проведение проверок, выявление и устранение нарушений, принятие решений об устранении соответствующих нарушений.</w:t>
      </w:r>
    </w:p>
    <w:p w14:paraId="022052F3" w14:textId="52D4F516" w:rsidR="006F490D" w:rsidRDefault="00266573">
      <w:pPr>
        <w:pStyle w:val="2"/>
        <w:numPr>
          <w:ilvl w:val="1"/>
          <w:numId w:val="1"/>
        </w:numPr>
        <w:shd w:val="clear" w:color="auto" w:fill="auto"/>
        <w:spacing w:after="0" w:line="317" w:lineRule="exact"/>
        <w:ind w:left="20" w:right="20" w:firstLine="700"/>
        <w:jc w:val="both"/>
        <w:sectPr w:rsidR="006F490D" w:rsidSect="00FC7B06">
          <w:type w:val="continuous"/>
          <w:pgSz w:w="11909" w:h="16838"/>
          <w:pgMar w:top="1183" w:right="1021" w:bottom="1183" w:left="1047" w:header="0" w:footer="3" w:gutter="0"/>
          <w:cols w:space="720"/>
          <w:noEndnote/>
          <w:docGrid w:linePitch="360"/>
        </w:sectPr>
      </w:pPr>
      <w:r>
        <w:t xml:space="preserve"> Контроль за полнотой и качеством предоставления работы осуществляется непосредственно </w:t>
      </w:r>
      <w:r w:rsidR="00915A2B">
        <w:t>МКУ УФКиС ЗГО</w:t>
      </w:r>
      <w:r w:rsidR="00C72978">
        <w:t>.</w:t>
      </w:r>
    </w:p>
    <w:p w14:paraId="124D3E19" w14:textId="77777777" w:rsidR="006F490D" w:rsidRDefault="006F490D" w:rsidP="00915A2B">
      <w:pPr>
        <w:pStyle w:val="21"/>
        <w:shd w:val="clear" w:color="auto" w:fill="auto"/>
        <w:tabs>
          <w:tab w:val="center" w:pos="8297"/>
          <w:tab w:val="right" w:pos="9622"/>
        </w:tabs>
        <w:ind w:right="260"/>
        <w:jc w:val="right"/>
      </w:pPr>
    </w:p>
    <w:sectPr w:rsidR="006F490D" w:rsidSect="00FC7B06">
      <w:pgSz w:w="11909" w:h="16838"/>
      <w:pgMar w:top="918" w:right="1032" w:bottom="889" w:left="9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346AA" w14:textId="77777777" w:rsidR="00FC7B06" w:rsidRDefault="00FC7B06">
      <w:r>
        <w:separator/>
      </w:r>
    </w:p>
  </w:endnote>
  <w:endnote w:type="continuationSeparator" w:id="0">
    <w:p w14:paraId="2D581CB4" w14:textId="77777777" w:rsidR="00FC7B06" w:rsidRDefault="00FC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E8022" w14:textId="77777777" w:rsidR="00FC7B06" w:rsidRDefault="00FC7B06"/>
  </w:footnote>
  <w:footnote w:type="continuationSeparator" w:id="0">
    <w:p w14:paraId="1CAA8E4D" w14:textId="77777777" w:rsidR="00FC7B06" w:rsidRDefault="00FC7B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671"/>
    <w:multiLevelType w:val="multilevel"/>
    <w:tmpl w:val="86AAC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443688"/>
    <w:multiLevelType w:val="multilevel"/>
    <w:tmpl w:val="760AF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8B30CA"/>
    <w:multiLevelType w:val="multilevel"/>
    <w:tmpl w:val="067E4E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4931026">
    <w:abstractNumId w:val="1"/>
  </w:num>
  <w:num w:numId="2" w16cid:durableId="1783264569">
    <w:abstractNumId w:val="2"/>
  </w:num>
  <w:num w:numId="3" w16cid:durableId="98431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490D"/>
    <w:rsid w:val="000D5E8C"/>
    <w:rsid w:val="00164C96"/>
    <w:rsid w:val="00266573"/>
    <w:rsid w:val="003D4126"/>
    <w:rsid w:val="00496B9E"/>
    <w:rsid w:val="006005CE"/>
    <w:rsid w:val="006F490D"/>
    <w:rsid w:val="007D495D"/>
    <w:rsid w:val="00915A2B"/>
    <w:rsid w:val="00990E4E"/>
    <w:rsid w:val="00C72978"/>
    <w:rsid w:val="00C80145"/>
    <w:rsid w:val="00DE773C"/>
    <w:rsid w:val="00F107E5"/>
    <w:rsid w:val="00FC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AAF1"/>
  <w15:docId w15:val="{38392E7E-EE0C-4490-9C51-632D5838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2pt">
    <w:name w:val="Основной текст (2) + 12 pt;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urierNew105pt0pt">
    <w:name w:val="Основной текст + Courier New;10;5 pt;Полужирный;Интервал 0 pt"/>
    <w:basedOn w:val="a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60" w:line="0" w:lineRule="atLeast"/>
      <w:ind w:hanging="1760"/>
      <w:jc w:val="righ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УФКиС МКУ</cp:lastModifiedBy>
  <cp:revision>8</cp:revision>
  <cp:lastPrinted>2024-01-15T11:33:00Z</cp:lastPrinted>
  <dcterms:created xsi:type="dcterms:W3CDTF">2019-02-14T08:57:00Z</dcterms:created>
  <dcterms:modified xsi:type="dcterms:W3CDTF">2024-01-15T11:33:00Z</dcterms:modified>
</cp:coreProperties>
</file>